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E4" w:rsidRDefault="00293BCB">
      <w:pPr>
        <w:pStyle w:val="a3"/>
        <w:spacing w:line="500" w:lineRule="exact"/>
        <w:jc w:val="both"/>
        <w:rPr>
          <w:rFonts w:ascii="Times New Roman" w:eastAsia="仿宋_GB2312" w:hAnsi="Times New Roman" w:cs="Times New Roman"/>
          <w:sz w:val="32"/>
          <w:szCs w:val="32"/>
          <w:lang w:val="en-US"/>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lang w:val="en-US"/>
        </w:rPr>
        <w:t>1</w:t>
      </w:r>
    </w:p>
    <w:p w:rsidR="00CD44E4" w:rsidRDefault="00CD44E4">
      <w:pPr>
        <w:pStyle w:val="a3"/>
        <w:rPr>
          <w:rFonts w:ascii="Times New Roman" w:eastAsia="方正仿宋_GB2312" w:hAnsi="Times New Roman" w:cs="Times New Roman"/>
          <w:sz w:val="32"/>
          <w:szCs w:val="32"/>
        </w:rPr>
      </w:pPr>
    </w:p>
    <w:p w:rsidR="00CD44E4" w:rsidRDefault="00293BCB">
      <w:pPr>
        <w:pStyle w:val="a3"/>
        <w:spacing w:before="9"/>
        <w:jc w:val="center"/>
        <w:rPr>
          <w:rFonts w:ascii="Times New Roman" w:eastAsia="方正小标宋简体" w:hAnsi="Times New Roman" w:cs="Times New Roman"/>
          <w:b/>
          <w:bCs/>
          <w:color w:val="000000"/>
          <w:sz w:val="36"/>
          <w:szCs w:val="36"/>
          <w:lang w:val="en-US" w:bidi="zh-TW"/>
        </w:rPr>
      </w:pPr>
      <w:r>
        <w:rPr>
          <w:rFonts w:ascii="Times New Roman" w:eastAsia="方正小标宋简体" w:hAnsi="Times New Roman" w:cs="Times New Roman"/>
          <w:b/>
          <w:bCs/>
          <w:color w:val="000000"/>
          <w:sz w:val="36"/>
          <w:szCs w:val="36"/>
          <w:lang w:val="en-US" w:bidi="zh-TW"/>
        </w:rPr>
        <w:t>上海</w:t>
      </w:r>
      <w:r>
        <w:rPr>
          <w:rFonts w:ascii="Times New Roman" w:eastAsia="方正小标宋简体" w:hAnsi="Times New Roman" w:cs="Times New Roman" w:hint="eastAsia"/>
          <w:b/>
          <w:bCs/>
          <w:color w:val="000000"/>
          <w:sz w:val="36"/>
          <w:szCs w:val="36"/>
          <w:lang w:val="en-US" w:bidi="zh-TW"/>
        </w:rPr>
        <w:t>高校</w:t>
      </w:r>
      <w:r>
        <w:rPr>
          <w:rFonts w:ascii="Times New Roman" w:eastAsia="方正小标宋简体" w:hAnsi="Times New Roman" w:cs="Times New Roman" w:hint="eastAsia"/>
          <w:b/>
          <w:bCs/>
          <w:color w:val="000000"/>
          <w:sz w:val="36"/>
          <w:szCs w:val="36"/>
          <w:lang w:val="en-US" w:bidi="zh-TW"/>
        </w:rPr>
        <w:t>2021</w:t>
      </w:r>
      <w:r>
        <w:rPr>
          <w:rFonts w:ascii="Times New Roman" w:eastAsia="方正小标宋简体" w:hAnsi="Times New Roman" w:cs="Times New Roman"/>
          <w:b/>
          <w:bCs/>
          <w:color w:val="000000"/>
          <w:sz w:val="36"/>
          <w:szCs w:val="36"/>
          <w:lang w:val="en-US" w:bidi="zh-TW"/>
        </w:rPr>
        <w:t>级大学生安全教育网络教学和</w:t>
      </w:r>
      <w:r>
        <w:rPr>
          <w:rFonts w:ascii="Times New Roman" w:eastAsia="方正小标宋简体" w:hAnsi="Times New Roman" w:cs="Times New Roman" w:hint="eastAsia"/>
          <w:b/>
          <w:bCs/>
          <w:color w:val="000000"/>
          <w:sz w:val="36"/>
          <w:szCs w:val="36"/>
          <w:lang w:val="en-US" w:bidi="zh-TW"/>
        </w:rPr>
        <w:t>标准化</w:t>
      </w:r>
      <w:r>
        <w:rPr>
          <w:rFonts w:ascii="Times New Roman" w:eastAsia="方正小标宋简体" w:hAnsi="Times New Roman" w:cs="Times New Roman"/>
          <w:b/>
          <w:bCs/>
          <w:color w:val="000000"/>
          <w:sz w:val="36"/>
          <w:szCs w:val="36"/>
          <w:lang w:val="en-US" w:bidi="zh-TW"/>
        </w:rPr>
        <w:t>考试</w:t>
      </w:r>
    </w:p>
    <w:p w:rsidR="00CD44E4" w:rsidRDefault="00293BCB">
      <w:pPr>
        <w:pStyle w:val="a3"/>
        <w:spacing w:before="9"/>
        <w:jc w:val="center"/>
        <w:rPr>
          <w:rFonts w:ascii="Times New Roman" w:eastAsia="方正小标宋简体" w:hAnsi="Times New Roman" w:cs="Times New Roman"/>
          <w:b/>
          <w:bCs/>
          <w:color w:val="000000"/>
          <w:sz w:val="36"/>
          <w:szCs w:val="36"/>
          <w:lang w:val="en-US" w:bidi="zh-TW"/>
        </w:rPr>
      </w:pPr>
      <w:r>
        <w:rPr>
          <w:rFonts w:ascii="Times New Roman" w:eastAsia="方正小标宋简体" w:hAnsi="Times New Roman" w:cs="Times New Roman" w:hint="eastAsia"/>
          <w:b/>
          <w:bCs/>
          <w:color w:val="000000"/>
          <w:sz w:val="36"/>
          <w:szCs w:val="36"/>
          <w:lang w:val="en-US" w:bidi="zh-TW"/>
        </w:rPr>
        <w:t>考核要求及操作</w:t>
      </w:r>
      <w:r>
        <w:rPr>
          <w:rFonts w:ascii="Times New Roman" w:eastAsia="方正小标宋简体" w:hAnsi="Times New Roman" w:cs="Times New Roman"/>
          <w:b/>
          <w:bCs/>
          <w:color w:val="000000"/>
          <w:sz w:val="36"/>
          <w:szCs w:val="36"/>
          <w:lang w:val="en-US" w:bidi="zh-TW"/>
        </w:rPr>
        <w:t>说明</w:t>
      </w:r>
      <w:r>
        <w:rPr>
          <w:rFonts w:ascii="Times New Roman" w:eastAsia="方正小标宋简体" w:hAnsi="Times New Roman" w:cs="Times New Roman" w:hint="eastAsia"/>
          <w:b/>
          <w:bCs/>
          <w:color w:val="000000"/>
          <w:sz w:val="36"/>
          <w:szCs w:val="36"/>
          <w:lang w:val="en-US" w:bidi="zh-TW"/>
        </w:rPr>
        <w:t>（本专科生）</w:t>
      </w:r>
    </w:p>
    <w:p w:rsidR="00CD44E4" w:rsidRDefault="00CD44E4" w:rsidP="00F53EB7">
      <w:pPr>
        <w:pStyle w:val="a3"/>
        <w:spacing w:line="500" w:lineRule="exact"/>
        <w:ind w:firstLineChars="200" w:firstLine="641"/>
        <w:jc w:val="both"/>
        <w:rPr>
          <w:rFonts w:ascii="仿宋_GB2312" w:eastAsia="仿宋_GB2312" w:hAnsi="仿宋_GB2312" w:cs="仿宋_GB2312"/>
          <w:b/>
          <w:bCs/>
          <w:sz w:val="32"/>
          <w:szCs w:val="32"/>
          <w:lang w:val="en-US"/>
        </w:rPr>
      </w:pP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val="en-US"/>
        </w:rPr>
        <w:t>一、考核</w:t>
      </w:r>
      <w:r>
        <w:rPr>
          <w:rFonts w:ascii="仿宋_GB2312" w:eastAsia="仿宋_GB2312" w:hAnsi="仿宋_GB2312" w:cs="仿宋_GB2312" w:hint="eastAsia"/>
          <w:b/>
          <w:bCs/>
          <w:sz w:val="32"/>
          <w:szCs w:val="32"/>
        </w:rPr>
        <w:t>要求</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考核内容。考核内容包括须完成</w:t>
      </w:r>
      <w:r>
        <w:rPr>
          <w:rFonts w:ascii="仿宋_GB2312" w:eastAsia="仿宋_GB2312" w:hAnsi="仿宋_GB2312" w:cs="仿宋_GB2312" w:hint="eastAsia"/>
          <w:sz w:val="32"/>
          <w:szCs w:val="32"/>
          <w:lang w:val="en-US"/>
        </w:rPr>
        <w:t>160</w:t>
      </w:r>
      <w:r>
        <w:rPr>
          <w:rFonts w:ascii="仿宋_GB2312" w:eastAsia="仿宋_GB2312" w:hAnsi="仿宋_GB2312" w:cs="仿宋_GB2312" w:hint="eastAsia"/>
          <w:sz w:val="32"/>
          <w:szCs w:val="32"/>
          <w:lang w:val="en-US"/>
        </w:rPr>
        <w:t>个学习任务点（必修</w:t>
      </w:r>
      <w:r>
        <w:rPr>
          <w:rFonts w:ascii="仿宋_GB2312" w:eastAsia="仿宋_GB2312" w:hAnsi="仿宋_GB2312" w:cs="仿宋_GB2312" w:hint="eastAsia"/>
          <w:sz w:val="32"/>
          <w:szCs w:val="32"/>
          <w:lang w:val="en-US"/>
        </w:rPr>
        <w:t>143</w:t>
      </w:r>
      <w:r>
        <w:rPr>
          <w:rFonts w:ascii="仿宋_GB2312" w:eastAsia="仿宋_GB2312" w:hAnsi="仿宋_GB2312" w:cs="仿宋_GB2312" w:hint="eastAsia"/>
          <w:sz w:val="32"/>
          <w:szCs w:val="32"/>
          <w:lang w:val="en-US"/>
        </w:rPr>
        <w:t>个、选修</w:t>
      </w:r>
      <w:r>
        <w:rPr>
          <w:rFonts w:ascii="仿宋_GB2312" w:eastAsia="仿宋_GB2312" w:hAnsi="仿宋_GB2312" w:cs="仿宋_GB2312" w:hint="eastAsia"/>
          <w:sz w:val="32"/>
          <w:szCs w:val="32"/>
          <w:lang w:val="en-US"/>
        </w:rPr>
        <w:t>17</w:t>
      </w:r>
      <w:r>
        <w:rPr>
          <w:rFonts w:ascii="仿宋_GB2312" w:eastAsia="仿宋_GB2312" w:hAnsi="仿宋_GB2312" w:cs="仿宋_GB2312" w:hint="eastAsia"/>
          <w:sz w:val="32"/>
          <w:szCs w:val="32"/>
          <w:lang w:val="en-US"/>
        </w:rPr>
        <w:t>个）、两</w:t>
      </w:r>
      <w:r>
        <w:rPr>
          <w:rFonts w:ascii="仿宋_GB2312" w:eastAsia="仿宋_GB2312" w:hAnsi="仿宋_GB2312" w:cs="仿宋_GB2312" w:hint="eastAsia"/>
          <w:sz w:val="32"/>
          <w:szCs w:val="32"/>
        </w:rPr>
        <w:t>次模拟考试</w:t>
      </w:r>
      <w:r>
        <w:rPr>
          <w:rFonts w:ascii="仿宋_GB2312" w:eastAsia="仿宋_GB2312" w:hAnsi="仿宋_GB2312" w:cs="仿宋_GB2312" w:hint="eastAsia"/>
          <w:sz w:val="32"/>
          <w:szCs w:val="32"/>
          <w:lang w:val="en-US"/>
        </w:rPr>
        <w:t>以及正式考试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其中，</w:t>
      </w:r>
      <w:r>
        <w:rPr>
          <w:rFonts w:ascii="仿宋_GB2312" w:eastAsia="仿宋_GB2312" w:hAnsi="仿宋_GB2312" w:cs="仿宋_GB2312" w:hint="eastAsia"/>
          <w:sz w:val="32"/>
          <w:szCs w:val="32"/>
        </w:rPr>
        <w:t>必修部分</w:t>
      </w:r>
      <w:r>
        <w:rPr>
          <w:rFonts w:ascii="仿宋_GB2312" w:eastAsia="仿宋_GB2312" w:hAnsi="仿宋_GB2312" w:cs="仿宋_GB2312" w:hint="eastAsia"/>
          <w:sz w:val="32"/>
          <w:szCs w:val="32"/>
          <w:lang w:val="en-US"/>
        </w:rPr>
        <w:t>含</w:t>
      </w:r>
      <w:r>
        <w:rPr>
          <w:rFonts w:ascii="仿宋_GB2312" w:eastAsia="仿宋_GB2312" w:hAnsi="仿宋_GB2312" w:cs="仿宋_GB2312" w:hint="eastAsia"/>
          <w:sz w:val="32"/>
          <w:szCs w:val="32"/>
          <w:lang w:val="en-US"/>
        </w:rPr>
        <w:t>116</w:t>
      </w:r>
      <w:r>
        <w:rPr>
          <w:rFonts w:ascii="仿宋_GB2312" w:eastAsia="仿宋_GB2312" w:hAnsi="仿宋_GB2312" w:cs="仿宋_GB2312" w:hint="eastAsia"/>
          <w:sz w:val="32"/>
          <w:szCs w:val="32"/>
        </w:rPr>
        <w:t>个章节</w:t>
      </w:r>
      <w:r>
        <w:rPr>
          <w:rFonts w:ascii="仿宋_GB2312" w:eastAsia="仿宋_GB2312" w:hAnsi="仿宋_GB2312" w:cs="仿宋_GB2312" w:hint="eastAsia"/>
          <w:sz w:val="32"/>
          <w:szCs w:val="32"/>
          <w:lang w:val="en-US"/>
        </w:rPr>
        <w:t>共</w:t>
      </w:r>
      <w:r>
        <w:rPr>
          <w:rFonts w:ascii="仿宋_GB2312" w:eastAsia="仿宋_GB2312" w:hAnsi="仿宋_GB2312" w:cs="仿宋_GB2312" w:hint="eastAsia"/>
          <w:sz w:val="32"/>
          <w:szCs w:val="32"/>
        </w:rPr>
        <w:t>计</w:t>
      </w:r>
      <w:r>
        <w:rPr>
          <w:rFonts w:ascii="仿宋_GB2312" w:eastAsia="仿宋_GB2312" w:hAnsi="仿宋_GB2312" w:cs="仿宋_GB2312" w:hint="eastAsia"/>
          <w:sz w:val="32"/>
          <w:szCs w:val="32"/>
          <w:lang w:val="en-US"/>
        </w:rPr>
        <w:t>143</w:t>
      </w:r>
      <w:r>
        <w:rPr>
          <w:rFonts w:ascii="仿宋_GB2312" w:eastAsia="仿宋_GB2312" w:hAnsi="仿宋_GB2312" w:cs="仿宋_GB2312" w:hint="eastAsia"/>
          <w:sz w:val="32"/>
          <w:szCs w:val="32"/>
        </w:rPr>
        <w:t>个任务点，须全部完成学习；选修</w:t>
      </w:r>
      <w:r>
        <w:rPr>
          <w:rFonts w:ascii="仿宋_GB2312" w:eastAsia="仿宋_GB2312" w:hAnsi="仿宋_GB2312" w:cs="仿宋_GB2312" w:hint="eastAsia"/>
          <w:sz w:val="32"/>
          <w:szCs w:val="32"/>
          <w:lang w:val="en-US"/>
        </w:rPr>
        <w:t>部分含</w:t>
      </w:r>
      <w:r>
        <w:rPr>
          <w:rFonts w:ascii="仿宋_GB2312" w:eastAsia="仿宋_GB2312" w:hAnsi="仿宋_GB2312" w:cs="仿宋_GB2312" w:hint="eastAsia"/>
          <w:sz w:val="32"/>
          <w:szCs w:val="32"/>
          <w:lang w:val="en-US"/>
        </w:rPr>
        <w:t>119</w:t>
      </w:r>
      <w:r>
        <w:rPr>
          <w:rFonts w:ascii="仿宋_GB2312" w:eastAsia="仿宋_GB2312" w:hAnsi="仿宋_GB2312" w:cs="仿宋_GB2312" w:hint="eastAsia"/>
          <w:sz w:val="32"/>
          <w:szCs w:val="32"/>
        </w:rPr>
        <w:t>个章节</w:t>
      </w:r>
      <w:r>
        <w:rPr>
          <w:rFonts w:ascii="仿宋_GB2312" w:eastAsia="仿宋_GB2312" w:hAnsi="仿宋_GB2312" w:cs="仿宋_GB2312" w:hint="eastAsia"/>
          <w:sz w:val="32"/>
          <w:szCs w:val="32"/>
          <w:lang w:val="en-US"/>
        </w:rPr>
        <w:t>共计</w:t>
      </w:r>
      <w:r>
        <w:rPr>
          <w:rFonts w:ascii="仿宋_GB2312" w:eastAsia="仿宋_GB2312" w:hAnsi="仿宋_GB2312" w:cs="仿宋_GB2312" w:hint="eastAsia"/>
          <w:sz w:val="32"/>
          <w:szCs w:val="32"/>
          <w:lang w:val="en-US"/>
        </w:rPr>
        <w:t>176</w:t>
      </w:r>
      <w:r>
        <w:rPr>
          <w:rFonts w:ascii="仿宋_GB2312" w:eastAsia="仿宋_GB2312" w:hAnsi="仿宋_GB2312" w:cs="仿宋_GB2312" w:hint="eastAsia"/>
          <w:sz w:val="32"/>
          <w:szCs w:val="32"/>
        </w:rPr>
        <w:t>个任务点，须</w:t>
      </w:r>
      <w:r>
        <w:rPr>
          <w:rFonts w:ascii="仿宋_GB2312" w:eastAsia="仿宋_GB2312" w:hAnsi="仿宋_GB2312" w:cs="仿宋_GB2312" w:hint="eastAsia"/>
          <w:sz w:val="32"/>
          <w:szCs w:val="32"/>
          <w:lang w:val="en-US"/>
        </w:rPr>
        <w:t>至少完成</w:t>
      </w:r>
      <w:r>
        <w:rPr>
          <w:rFonts w:ascii="仿宋_GB2312" w:eastAsia="仿宋_GB2312" w:hAnsi="仿宋_GB2312" w:cs="仿宋_GB2312" w:hint="eastAsia"/>
          <w:sz w:val="32"/>
          <w:szCs w:val="32"/>
          <w:lang w:val="en-US"/>
        </w:rPr>
        <w:t>17</w:t>
      </w:r>
      <w:r>
        <w:rPr>
          <w:rFonts w:ascii="仿宋_GB2312" w:eastAsia="仿宋_GB2312" w:hAnsi="仿宋_GB2312" w:cs="仿宋_GB2312" w:hint="eastAsia"/>
          <w:sz w:val="32"/>
          <w:szCs w:val="32"/>
          <w:lang w:val="en-US"/>
        </w:rPr>
        <w:t>个任务点学习。</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lang w:val="en-US"/>
        </w:rPr>
        <w:t>考核方式。</w:t>
      </w:r>
      <w:r>
        <w:rPr>
          <w:rFonts w:ascii="仿宋_GB2312" w:eastAsia="仿宋_GB2312" w:hAnsi="仿宋_GB2312" w:cs="仿宋_GB2312" w:hint="eastAsia"/>
          <w:sz w:val="32"/>
          <w:szCs w:val="32"/>
          <w:lang w:val="en-US"/>
        </w:rPr>
        <w:t>160</w:t>
      </w:r>
      <w:r>
        <w:rPr>
          <w:rFonts w:ascii="仿宋_GB2312" w:eastAsia="仿宋_GB2312" w:hAnsi="仿宋_GB2312" w:cs="仿宋_GB2312" w:hint="eastAsia"/>
          <w:sz w:val="32"/>
          <w:szCs w:val="32"/>
          <w:lang w:val="en-US"/>
        </w:rPr>
        <w:t>个</w:t>
      </w:r>
      <w:r>
        <w:rPr>
          <w:rFonts w:ascii="仿宋_GB2312" w:eastAsia="仿宋_GB2312" w:hAnsi="仿宋_GB2312" w:cs="仿宋_GB2312" w:hint="eastAsia"/>
          <w:sz w:val="32"/>
          <w:szCs w:val="32"/>
        </w:rPr>
        <w:t>学习任务点</w:t>
      </w:r>
      <w:r>
        <w:rPr>
          <w:rFonts w:ascii="仿宋_GB2312" w:eastAsia="仿宋_GB2312" w:hAnsi="仿宋_GB2312" w:cs="仿宋_GB2312" w:hint="eastAsia"/>
          <w:sz w:val="32"/>
          <w:szCs w:val="32"/>
          <w:lang w:val="en-US"/>
        </w:rPr>
        <w:t>和两</w:t>
      </w:r>
      <w:r>
        <w:rPr>
          <w:rFonts w:ascii="仿宋_GB2312" w:eastAsia="仿宋_GB2312" w:hAnsi="仿宋_GB2312" w:cs="仿宋_GB2312" w:hint="eastAsia"/>
          <w:sz w:val="32"/>
          <w:szCs w:val="32"/>
        </w:rPr>
        <w:t>次模拟考试完成后方可参加正式考试，正式</w:t>
      </w:r>
      <w:r>
        <w:rPr>
          <w:rFonts w:ascii="仿宋_GB2312" w:eastAsia="仿宋_GB2312" w:hAnsi="仿宋_GB2312" w:cs="仿宋_GB2312" w:hint="eastAsia"/>
          <w:sz w:val="32"/>
          <w:szCs w:val="32"/>
          <w:lang w:val="en-US"/>
        </w:rPr>
        <w:t>考试</w:t>
      </w:r>
      <w:r>
        <w:rPr>
          <w:rFonts w:ascii="仿宋_GB2312" w:eastAsia="仿宋_GB2312" w:hAnsi="仿宋_GB2312" w:cs="仿宋_GB2312" w:hint="eastAsia"/>
          <w:sz w:val="32"/>
          <w:szCs w:val="32"/>
        </w:rPr>
        <w:t>成绩</w:t>
      </w:r>
      <w:r>
        <w:rPr>
          <w:rFonts w:ascii="仿宋_GB2312" w:eastAsia="仿宋_GB2312" w:hAnsi="仿宋_GB2312" w:cs="仿宋_GB2312" w:hint="eastAsia"/>
          <w:sz w:val="32"/>
          <w:szCs w:val="32"/>
          <w:lang w:val="en-US"/>
        </w:rPr>
        <w:t>合格（</w:t>
      </w:r>
      <w:r>
        <w:rPr>
          <w:rFonts w:ascii="仿宋_GB2312" w:eastAsia="仿宋_GB2312" w:hAnsi="仿宋_GB2312" w:cs="仿宋_GB2312" w:hint="eastAsia"/>
          <w:sz w:val="32"/>
          <w:szCs w:val="32"/>
          <w:lang w:val="en-US"/>
        </w:rPr>
        <w:t>60</w:t>
      </w:r>
      <w:r>
        <w:rPr>
          <w:rFonts w:ascii="仿宋_GB2312" w:eastAsia="仿宋_GB2312" w:hAnsi="仿宋_GB2312" w:cs="仿宋_GB2312" w:hint="eastAsia"/>
          <w:sz w:val="32"/>
          <w:szCs w:val="32"/>
          <w:lang w:val="en-US"/>
        </w:rPr>
        <w:t>分以上）视为通过，正式考试成绩</w:t>
      </w:r>
      <w:r>
        <w:rPr>
          <w:rFonts w:ascii="仿宋_GB2312" w:eastAsia="仿宋_GB2312" w:hAnsi="仿宋_GB2312" w:cs="仿宋_GB2312" w:hint="eastAsia"/>
          <w:sz w:val="32"/>
          <w:szCs w:val="32"/>
        </w:rPr>
        <w:t>优秀（</w:t>
      </w:r>
      <w:r>
        <w:rPr>
          <w:rFonts w:ascii="仿宋_GB2312" w:eastAsia="仿宋_GB2312" w:hAnsi="仿宋_GB2312" w:cs="仿宋_GB2312" w:hint="eastAsia"/>
          <w:sz w:val="32"/>
          <w:szCs w:val="32"/>
          <w:lang w:val="en-US"/>
        </w:rPr>
        <w:t>90</w:t>
      </w:r>
      <w:r>
        <w:rPr>
          <w:rFonts w:ascii="仿宋_GB2312" w:eastAsia="仿宋_GB2312" w:hAnsi="仿宋_GB2312" w:cs="仿宋_GB2312" w:hint="eastAsia"/>
          <w:sz w:val="32"/>
          <w:szCs w:val="32"/>
          <w:lang w:val="en-US"/>
        </w:rPr>
        <w:t>分以上</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lang w:val="en-US"/>
        </w:rPr>
        <w:t>个人</w:t>
      </w:r>
      <w:r>
        <w:rPr>
          <w:rFonts w:ascii="仿宋_GB2312" w:eastAsia="仿宋_GB2312" w:hAnsi="仿宋_GB2312" w:cs="仿宋_GB2312" w:hint="eastAsia"/>
          <w:sz w:val="32"/>
          <w:szCs w:val="32"/>
        </w:rPr>
        <w:t>可以打印优秀等级证书。</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w:t>
      </w:r>
      <w:r>
        <w:rPr>
          <w:rFonts w:ascii="仿宋_GB2312" w:eastAsia="仿宋_GB2312" w:hAnsi="仿宋_GB2312" w:cs="仿宋_GB2312" w:hint="eastAsia"/>
          <w:sz w:val="32"/>
          <w:szCs w:val="32"/>
          <w:lang w:val="en-US"/>
        </w:rPr>
        <w:t>考核要求。各高校大学生（本专科生）学习、考试总通过率</w:t>
      </w:r>
      <w:r>
        <w:rPr>
          <w:rFonts w:ascii="仿宋_GB2312" w:eastAsia="仿宋_GB2312" w:hAnsi="仿宋_GB2312" w:cs="仿宋_GB2312" w:hint="eastAsia"/>
          <w:sz w:val="32"/>
          <w:szCs w:val="32"/>
          <w:lang w:val="en-US"/>
        </w:rPr>
        <w:t>90%</w:t>
      </w:r>
      <w:r>
        <w:rPr>
          <w:rFonts w:ascii="仿宋_GB2312" w:eastAsia="仿宋_GB2312" w:hAnsi="仿宋_GB2312" w:cs="仿宋_GB2312" w:hint="eastAsia"/>
          <w:sz w:val="32"/>
          <w:szCs w:val="32"/>
          <w:lang w:val="en-US"/>
        </w:rPr>
        <w:t>以上。</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4.</w:t>
      </w:r>
      <w:r>
        <w:rPr>
          <w:rFonts w:ascii="仿宋_GB2312" w:eastAsia="仿宋_GB2312" w:hAnsi="仿宋_GB2312" w:cs="仿宋_GB2312" w:hint="eastAsia"/>
          <w:sz w:val="32"/>
          <w:szCs w:val="32"/>
          <w:lang w:val="en-US"/>
        </w:rPr>
        <w:t>截止日期。</w:t>
      </w:r>
      <w:r>
        <w:rPr>
          <w:rFonts w:ascii="仿宋_GB2312" w:eastAsia="仿宋_GB2312" w:hAnsi="仿宋_GB2312" w:cs="仿宋_GB2312" w:hint="eastAsia"/>
          <w:sz w:val="32"/>
          <w:szCs w:val="32"/>
          <w:lang w:val="en-US"/>
        </w:rPr>
        <w:t>2021</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lang w:val="en-US"/>
        </w:rPr>
        <w:t>大学生（本专科生）安全教育网络教学和标准化考试</w:t>
      </w:r>
      <w:r>
        <w:rPr>
          <w:rFonts w:ascii="仿宋_GB2312" w:eastAsia="仿宋_GB2312" w:hAnsi="仿宋_GB2312" w:cs="仿宋_GB2312" w:hint="eastAsia"/>
          <w:sz w:val="32"/>
          <w:szCs w:val="32"/>
        </w:rPr>
        <w:t>工作自本通知发布之日起开展，截止日期为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en-US"/>
        </w:rPr>
        <w:t>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5.</w:t>
      </w:r>
      <w:r>
        <w:rPr>
          <w:rFonts w:ascii="仿宋_GB2312" w:eastAsia="仿宋_GB2312" w:hAnsi="仿宋_GB2312" w:cs="仿宋_GB2312" w:hint="eastAsia"/>
          <w:sz w:val="32"/>
          <w:szCs w:val="32"/>
        </w:rPr>
        <w:t>本文中未提及事宜，按照《上海市教育委员会关于开展本市大学生安全教育网络教学和安全教育标准化考试的通知》（沪教委保〔</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号）相关要求执行。</w:t>
      </w: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val="en-US"/>
        </w:rPr>
        <w:t>二、操作说</w:t>
      </w:r>
      <w:r>
        <w:rPr>
          <w:rFonts w:ascii="仿宋_GB2312" w:eastAsia="仿宋_GB2312" w:hAnsi="仿宋_GB2312" w:cs="仿宋_GB2312" w:hint="eastAsia"/>
          <w:b/>
          <w:bCs/>
          <w:sz w:val="32"/>
          <w:szCs w:val="32"/>
          <w:lang w:val="en-US"/>
        </w:rPr>
        <w:t>明</w:t>
      </w: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1.</w:t>
      </w:r>
      <w:r>
        <w:rPr>
          <w:rFonts w:ascii="仿宋_GB2312" w:eastAsia="仿宋_GB2312" w:hAnsi="仿宋_GB2312" w:cs="仿宋_GB2312" w:hint="eastAsia"/>
          <w:b/>
          <w:bCs/>
          <w:sz w:val="32"/>
          <w:szCs w:val="32"/>
          <w:lang w:val="en-US"/>
        </w:rPr>
        <w:t>电脑客户端</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napToGrid w:val="0"/>
          <w:sz w:val="32"/>
          <w:szCs w:val="32"/>
        </w:rPr>
        <w:t>方式</w:t>
      </w:r>
      <w:r>
        <w:rPr>
          <w:rFonts w:ascii="仿宋_GB2312" w:eastAsia="仿宋_GB2312" w:hAnsi="仿宋_GB2312" w:cs="仿宋_GB2312" w:hint="eastAsia"/>
          <w:snapToGrid w:val="0"/>
          <w:sz w:val="32"/>
          <w:szCs w:val="32"/>
          <w:lang w:val="en-US"/>
        </w:rPr>
        <w:t>1</w:t>
      </w:r>
      <w:r>
        <w:rPr>
          <w:rFonts w:ascii="仿宋_GB2312" w:eastAsia="仿宋_GB2312" w:hAnsi="仿宋_GB2312" w:cs="仿宋_GB2312" w:hint="eastAsia"/>
          <w:snapToGrid w:val="0"/>
          <w:sz w:val="32"/>
          <w:szCs w:val="32"/>
          <w:lang w:val="en-US"/>
        </w:rPr>
        <w:t>：登录</w:t>
      </w:r>
      <w:r>
        <w:rPr>
          <w:rFonts w:ascii="仿宋_GB2312" w:eastAsia="仿宋_GB2312" w:hAnsi="仿宋_GB2312" w:cs="仿宋_GB2312" w:hint="eastAsia"/>
          <w:snapToGrid w:val="0"/>
          <w:sz w:val="32"/>
          <w:szCs w:val="32"/>
        </w:rPr>
        <w:t>上海市高校保卫学会网站</w:t>
      </w:r>
      <w:r>
        <w:rPr>
          <w:rFonts w:ascii="仿宋_GB2312" w:eastAsia="仿宋_GB2312" w:hAnsi="仿宋_GB2312" w:cs="仿宋_GB2312" w:hint="eastAsia"/>
          <w:sz w:val="32"/>
          <w:szCs w:val="32"/>
          <w:lang w:val="en-US"/>
        </w:rPr>
        <w:t>：</w:t>
      </w:r>
      <w:hyperlink r:id="rId8" w:history="1">
        <w:r>
          <w:rPr>
            <w:rStyle w:val="a5"/>
            <w:rFonts w:ascii="仿宋_GB2312" w:eastAsia="仿宋_GB2312" w:hAnsi="仿宋_GB2312" w:cs="仿宋_GB2312" w:hint="eastAsia"/>
            <w:sz w:val="32"/>
            <w:szCs w:val="32"/>
            <w:lang w:val="en-US"/>
          </w:rPr>
          <w:t>https://shus.shec.edu.cn</w:t>
        </w:r>
      </w:hyperlink>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点击“上海市大学生安全教育在线（学习与考试）”——“</w:t>
      </w:r>
      <w:r>
        <w:rPr>
          <w:rFonts w:ascii="仿宋_GB2312" w:eastAsia="仿宋_GB2312" w:hAnsi="仿宋_GB2312" w:cs="仿宋_GB2312" w:hint="eastAsia"/>
          <w:sz w:val="32"/>
          <w:szCs w:val="32"/>
          <w:lang w:val="en-US"/>
        </w:rPr>
        <w:t>用</w:t>
      </w:r>
      <w:r>
        <w:rPr>
          <w:rFonts w:ascii="仿宋_GB2312" w:eastAsia="仿宋_GB2312" w:hAnsi="仿宋_GB2312" w:cs="仿宋_GB2312" w:hint="eastAsia"/>
          <w:sz w:val="32"/>
          <w:szCs w:val="32"/>
          <w:lang w:val="en-US"/>
        </w:rPr>
        <w:lastRenderedPageBreak/>
        <w:t>户登录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选择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新用户注册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完善信息（</w:t>
      </w:r>
      <w:r>
        <w:rPr>
          <w:rFonts w:ascii="仿宋_GB2312" w:eastAsia="仿宋_GB2312" w:hAnsi="仿宋_GB2312" w:cs="仿宋_GB2312" w:hint="eastAsia"/>
          <w:sz w:val="32"/>
          <w:szCs w:val="32"/>
          <w:lang w:val="en-US"/>
        </w:rPr>
        <w:t>请</w:t>
      </w:r>
      <w:r>
        <w:rPr>
          <w:rFonts w:ascii="仿宋_GB2312" w:eastAsia="仿宋_GB2312" w:hAnsi="仿宋_GB2312" w:cs="仿宋_GB2312" w:hint="eastAsia"/>
          <w:sz w:val="32"/>
          <w:szCs w:val="32"/>
          <w:lang w:val="en-US"/>
        </w:rPr>
        <w:t>完整填写学校、学号、姓名信息）。</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方式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：登录上海市大学生安全教育在线（</w:t>
      </w:r>
      <w:r>
        <w:rPr>
          <w:rFonts w:ascii="仿宋_GB2312" w:eastAsia="仿宋_GB2312" w:hAnsi="仿宋_GB2312" w:cs="仿宋_GB2312" w:hint="eastAsia"/>
          <w:sz w:val="32"/>
          <w:szCs w:val="32"/>
          <w:lang w:val="en-US"/>
        </w:rPr>
        <w:t>学习与考试</w:t>
      </w:r>
      <w:r>
        <w:rPr>
          <w:rFonts w:ascii="仿宋_GB2312" w:eastAsia="仿宋_GB2312" w:hAnsi="仿宋_GB2312" w:cs="仿宋_GB2312" w:hint="eastAsia"/>
          <w:sz w:val="32"/>
          <w:szCs w:val="32"/>
        </w:rPr>
        <w:t>）网站：</w:t>
      </w:r>
      <w:hyperlink r:id="rId9">
        <w:r>
          <w:rPr>
            <w:rFonts w:ascii="仿宋_GB2312" w:eastAsia="仿宋_GB2312" w:hAnsi="仿宋_GB2312" w:cs="仿宋_GB2312" w:hint="eastAsia"/>
            <w:sz w:val="32"/>
            <w:szCs w:val="32"/>
          </w:rPr>
          <w:t xml:space="preserve"> http://shanghaius.fanya.chaoxing.com</w:t>
        </w:r>
      </w:hyperlink>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点击“</w:t>
      </w:r>
      <w:r>
        <w:rPr>
          <w:rFonts w:ascii="仿宋_GB2312" w:eastAsia="仿宋_GB2312" w:hAnsi="仿宋_GB2312" w:cs="仿宋_GB2312" w:hint="eastAsia"/>
          <w:sz w:val="32"/>
          <w:szCs w:val="32"/>
          <w:lang w:val="en-US"/>
        </w:rPr>
        <w:t>用户登录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选择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新用户注册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完善信息（</w:t>
      </w:r>
      <w:r>
        <w:rPr>
          <w:rFonts w:ascii="仿宋_GB2312" w:eastAsia="仿宋_GB2312" w:hAnsi="仿宋_GB2312" w:cs="仿宋_GB2312" w:hint="eastAsia"/>
          <w:sz w:val="32"/>
          <w:szCs w:val="32"/>
          <w:lang w:val="en-US"/>
        </w:rPr>
        <w:t>请</w:t>
      </w:r>
      <w:r>
        <w:rPr>
          <w:rFonts w:ascii="仿宋_GB2312" w:eastAsia="仿宋_GB2312" w:hAnsi="仿宋_GB2312" w:cs="仿宋_GB2312" w:hint="eastAsia"/>
          <w:sz w:val="32"/>
          <w:szCs w:val="32"/>
          <w:lang w:val="en-US"/>
        </w:rPr>
        <w:t>完整填写学校、学号、姓名信息）。</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网站平台新增“安全资讯”“问卷调研”模块，鼓励学生参与互动，了解更多安全资讯，共创安全教育网络教学和标准化考试良好生态。</w:t>
      </w: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2.</w:t>
      </w:r>
      <w:r>
        <w:rPr>
          <w:rFonts w:ascii="仿宋_GB2312" w:eastAsia="仿宋_GB2312" w:hAnsi="仿宋_GB2312" w:cs="仿宋_GB2312" w:hint="eastAsia"/>
          <w:b/>
          <w:bCs/>
          <w:sz w:val="32"/>
          <w:szCs w:val="32"/>
          <w:lang w:val="en-US"/>
        </w:rPr>
        <w:t>手机客户端</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手机应用市场搜索下载“学习通”</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，或通过扫描下方二维码下载安装。</w:t>
      </w:r>
    </w:p>
    <w:p w:rsidR="00CD44E4" w:rsidRDefault="00293BCB">
      <w:pPr>
        <w:pStyle w:val="a3"/>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noProof/>
          <w:sz w:val="32"/>
          <w:szCs w:val="32"/>
          <w:lang w:val="en-US" w:bidi="ar-SA"/>
        </w:rPr>
        <w:drawing>
          <wp:anchor distT="0" distB="0" distL="114300" distR="114300" simplePos="0" relativeHeight="251660288" behindDoc="0" locked="0" layoutInCell="1" allowOverlap="1">
            <wp:simplePos x="0" y="0"/>
            <wp:positionH relativeFrom="page">
              <wp:posOffset>3049270</wp:posOffset>
            </wp:positionH>
            <wp:positionV relativeFrom="paragraph">
              <wp:posOffset>103505</wp:posOffset>
            </wp:positionV>
            <wp:extent cx="1508760" cy="1677670"/>
            <wp:effectExtent l="0" t="0" r="15240" b="17780"/>
            <wp:wrapTopAndBottom/>
            <wp:docPr id="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jpeg"/>
                    <pic:cNvPicPr>
                      <a:picLocks noChangeAspect="1"/>
                    </pic:cNvPicPr>
                  </pic:nvPicPr>
                  <pic:blipFill>
                    <a:blip r:embed="rId10"/>
                    <a:stretch>
                      <a:fillRect/>
                    </a:stretch>
                  </pic:blipFill>
                  <pic:spPr>
                    <a:xfrm>
                      <a:off x="0" y="0"/>
                      <a:ext cx="1508760" cy="1677670"/>
                    </a:xfrm>
                    <a:prstGeom prst="rect">
                      <a:avLst/>
                    </a:prstGeom>
                    <a:noFill/>
                    <a:ln>
                      <a:noFill/>
                    </a:ln>
                  </pic:spPr>
                </pic:pic>
              </a:graphicData>
            </a:graphic>
          </wp:anchor>
        </w:drawing>
      </w:r>
    </w:p>
    <w:p w:rsidR="00CD44E4" w:rsidRDefault="00293BCB">
      <w:pPr>
        <w:pStyle w:val="a3"/>
        <w:spacing w:line="500" w:lineRule="exact"/>
        <w:ind w:firstLineChars="200" w:firstLine="640"/>
        <w:jc w:val="both"/>
        <w:rPr>
          <w:rFonts w:ascii="仿宋_GB2312" w:eastAsia="仿宋_GB2312" w:hAnsi="仿宋_GB2312" w:cs="仿宋_GB2312"/>
          <w:sz w:val="32"/>
          <w:szCs w:val="32"/>
        </w:rPr>
        <w:sectPr w:rsidR="00CD44E4">
          <w:pgSz w:w="11910" w:h="16840"/>
          <w:pgMar w:top="1580" w:right="1240" w:bottom="1500" w:left="1360" w:header="0" w:footer="1303" w:gutter="0"/>
          <w:pgNumType w:fmt="numberInDash"/>
          <w:cols w:space="720"/>
        </w:sectPr>
      </w:pPr>
      <w:r>
        <w:rPr>
          <w:rFonts w:ascii="仿宋_GB2312" w:eastAsia="仿宋_GB2312" w:hAnsi="仿宋_GB2312" w:cs="仿宋_GB2312" w:hint="eastAsia"/>
          <w:sz w:val="32"/>
          <w:szCs w:val="32"/>
        </w:rPr>
        <w:t>登录方式：</w:t>
      </w:r>
      <w:r>
        <w:rPr>
          <w:rFonts w:ascii="仿宋_GB2312" w:eastAsia="仿宋_GB2312" w:hAnsi="仿宋_GB2312" w:cs="仿宋_GB2312" w:hint="eastAsia"/>
          <w:sz w:val="32"/>
          <w:szCs w:val="32"/>
          <w:lang w:val="en-US"/>
        </w:rPr>
        <w:t>选择“新用户注册”——完善信息（</w:t>
      </w:r>
      <w:r>
        <w:rPr>
          <w:rFonts w:ascii="仿宋_GB2312" w:eastAsia="仿宋_GB2312" w:hAnsi="仿宋_GB2312" w:cs="仿宋_GB2312" w:hint="eastAsia"/>
          <w:sz w:val="32"/>
          <w:szCs w:val="32"/>
          <w:lang w:val="en-US"/>
        </w:rPr>
        <w:t>请</w:t>
      </w:r>
      <w:r>
        <w:rPr>
          <w:rFonts w:ascii="仿宋_GB2312" w:eastAsia="仿宋_GB2312" w:hAnsi="仿宋_GB2312" w:cs="仿宋_GB2312" w:hint="eastAsia"/>
          <w:sz w:val="32"/>
          <w:szCs w:val="32"/>
          <w:lang w:val="en-US"/>
        </w:rPr>
        <w:t>完整填写学校、学号、姓名信息）</w:t>
      </w:r>
      <w:r>
        <w:rPr>
          <w:rFonts w:ascii="仿宋_GB2312" w:eastAsia="仿宋_GB2312" w:hAnsi="仿宋_GB2312" w:cs="仿宋_GB2312" w:hint="eastAsia"/>
          <w:sz w:val="32"/>
          <w:szCs w:val="32"/>
        </w:rPr>
        <w:t>——课程——学习——考试。</w:t>
      </w:r>
    </w:p>
    <w:p w:rsidR="00CD44E4" w:rsidRDefault="00293BCB">
      <w:pPr>
        <w:pStyle w:val="a3"/>
        <w:spacing w:line="500" w:lineRule="exact"/>
        <w:jc w:val="both"/>
        <w:rPr>
          <w:rFonts w:ascii="Times New Roman" w:eastAsia="仿宋_GB2312" w:hAnsi="Times New Roman" w:cs="Times New Roman"/>
          <w:sz w:val="32"/>
          <w:szCs w:val="32"/>
          <w:lang w:val="en-US"/>
        </w:rPr>
      </w:pPr>
      <w:r>
        <w:rPr>
          <w:rFonts w:ascii="Times New Roman" w:eastAsia="仿宋_GB2312" w:hAnsi="Times New Roman" w:cs="Times New Roman"/>
          <w:sz w:val="32"/>
          <w:szCs w:val="32"/>
        </w:rPr>
        <w:lastRenderedPageBreak/>
        <w:t>附件</w:t>
      </w:r>
      <w:r>
        <w:rPr>
          <w:rFonts w:ascii="Times New Roman" w:eastAsia="仿宋_GB2312" w:hAnsi="Times New Roman" w:cs="Times New Roman" w:hint="eastAsia"/>
          <w:sz w:val="32"/>
          <w:szCs w:val="32"/>
          <w:lang w:val="en-US"/>
        </w:rPr>
        <w:t>2</w:t>
      </w:r>
    </w:p>
    <w:p w:rsidR="00CD44E4" w:rsidRDefault="00293BCB">
      <w:pPr>
        <w:pStyle w:val="a3"/>
        <w:spacing w:before="9"/>
        <w:jc w:val="center"/>
        <w:rPr>
          <w:rFonts w:ascii="Times New Roman" w:eastAsia="方正小标宋简体" w:hAnsi="Times New Roman" w:cs="Times New Roman"/>
          <w:b/>
          <w:bCs/>
          <w:color w:val="000000"/>
          <w:sz w:val="36"/>
          <w:szCs w:val="36"/>
          <w:lang w:val="en-US" w:bidi="zh-TW"/>
        </w:rPr>
      </w:pPr>
      <w:r>
        <w:rPr>
          <w:rFonts w:ascii="Times New Roman" w:eastAsia="方正小标宋简体" w:hAnsi="Times New Roman" w:cs="Times New Roman"/>
          <w:b/>
          <w:bCs/>
          <w:color w:val="000000"/>
          <w:sz w:val="36"/>
          <w:szCs w:val="36"/>
          <w:lang w:val="en-US" w:bidi="zh-TW"/>
        </w:rPr>
        <w:t>上海</w:t>
      </w:r>
      <w:r>
        <w:rPr>
          <w:rFonts w:ascii="Times New Roman" w:eastAsia="方正小标宋简体" w:hAnsi="Times New Roman" w:cs="Times New Roman" w:hint="eastAsia"/>
          <w:b/>
          <w:bCs/>
          <w:color w:val="000000"/>
          <w:sz w:val="36"/>
          <w:szCs w:val="36"/>
          <w:lang w:val="en-US" w:bidi="zh-TW"/>
        </w:rPr>
        <w:t>高校</w:t>
      </w:r>
      <w:r>
        <w:rPr>
          <w:rFonts w:ascii="Times New Roman" w:eastAsia="方正小标宋简体" w:hAnsi="Times New Roman" w:cs="Times New Roman" w:hint="eastAsia"/>
          <w:b/>
          <w:bCs/>
          <w:color w:val="000000"/>
          <w:sz w:val="36"/>
          <w:szCs w:val="36"/>
          <w:lang w:val="en-US" w:bidi="zh-TW"/>
        </w:rPr>
        <w:t>2021</w:t>
      </w:r>
      <w:r>
        <w:rPr>
          <w:rFonts w:ascii="Times New Roman" w:eastAsia="方正小标宋简体" w:hAnsi="Times New Roman" w:cs="Times New Roman"/>
          <w:b/>
          <w:bCs/>
          <w:color w:val="000000"/>
          <w:sz w:val="36"/>
          <w:szCs w:val="36"/>
          <w:lang w:val="en-US" w:bidi="zh-TW"/>
        </w:rPr>
        <w:t>级大学生安全教育网络教学和</w:t>
      </w:r>
      <w:r>
        <w:rPr>
          <w:rFonts w:ascii="Times New Roman" w:eastAsia="方正小标宋简体" w:hAnsi="Times New Roman" w:cs="Times New Roman" w:hint="eastAsia"/>
          <w:b/>
          <w:bCs/>
          <w:color w:val="000000"/>
          <w:sz w:val="36"/>
          <w:szCs w:val="36"/>
          <w:lang w:val="en-US" w:bidi="zh-TW"/>
        </w:rPr>
        <w:t>标准化</w:t>
      </w:r>
      <w:r>
        <w:rPr>
          <w:rFonts w:ascii="Times New Roman" w:eastAsia="方正小标宋简体" w:hAnsi="Times New Roman" w:cs="Times New Roman"/>
          <w:b/>
          <w:bCs/>
          <w:color w:val="000000"/>
          <w:sz w:val="36"/>
          <w:szCs w:val="36"/>
          <w:lang w:val="en-US" w:bidi="zh-TW"/>
        </w:rPr>
        <w:t>考试</w:t>
      </w:r>
    </w:p>
    <w:p w:rsidR="00CD44E4" w:rsidRDefault="00293BCB">
      <w:pPr>
        <w:pStyle w:val="a3"/>
        <w:spacing w:line="500" w:lineRule="exact"/>
        <w:jc w:val="center"/>
        <w:rPr>
          <w:rFonts w:ascii="Times New Roman" w:eastAsia="方正小标宋简体" w:hAnsi="Times New Roman" w:cs="Times New Roman"/>
          <w:b/>
          <w:bCs/>
          <w:color w:val="000000"/>
          <w:sz w:val="36"/>
          <w:szCs w:val="36"/>
          <w:lang w:val="en-US" w:bidi="zh-TW"/>
        </w:rPr>
      </w:pPr>
      <w:r>
        <w:rPr>
          <w:rFonts w:ascii="Times New Roman" w:eastAsia="方正小标宋简体" w:hAnsi="Times New Roman" w:cs="Times New Roman" w:hint="eastAsia"/>
          <w:b/>
          <w:bCs/>
          <w:color w:val="000000"/>
          <w:sz w:val="36"/>
          <w:szCs w:val="36"/>
          <w:lang w:val="en-US" w:bidi="zh-TW"/>
        </w:rPr>
        <w:t>考核要求及操作</w:t>
      </w:r>
      <w:r>
        <w:rPr>
          <w:rFonts w:ascii="Times New Roman" w:eastAsia="方正小标宋简体" w:hAnsi="Times New Roman" w:cs="Times New Roman"/>
          <w:b/>
          <w:bCs/>
          <w:color w:val="000000"/>
          <w:sz w:val="36"/>
          <w:szCs w:val="36"/>
          <w:lang w:val="en-US" w:bidi="zh-TW"/>
        </w:rPr>
        <w:t>说明</w:t>
      </w:r>
      <w:r>
        <w:rPr>
          <w:rFonts w:ascii="Times New Roman" w:eastAsia="方正小标宋简体" w:hAnsi="Times New Roman" w:cs="Times New Roman" w:hint="eastAsia"/>
          <w:b/>
          <w:bCs/>
          <w:color w:val="000000"/>
          <w:sz w:val="36"/>
          <w:szCs w:val="36"/>
          <w:lang w:val="en-US" w:bidi="zh-TW"/>
        </w:rPr>
        <w:t>（</w:t>
      </w:r>
      <w:r>
        <w:rPr>
          <w:rFonts w:ascii="Times New Roman" w:eastAsia="方正小标宋简体" w:hAnsi="Times New Roman" w:cs="Times New Roman"/>
          <w:b/>
          <w:bCs/>
          <w:color w:val="000000"/>
          <w:sz w:val="36"/>
          <w:szCs w:val="36"/>
          <w:lang w:val="en-US" w:bidi="zh-TW"/>
        </w:rPr>
        <w:t>研究生</w:t>
      </w:r>
      <w:r>
        <w:rPr>
          <w:rFonts w:ascii="Times New Roman" w:eastAsia="方正小标宋简体" w:hAnsi="Times New Roman" w:cs="Times New Roman" w:hint="eastAsia"/>
          <w:b/>
          <w:bCs/>
          <w:color w:val="000000"/>
          <w:sz w:val="36"/>
          <w:szCs w:val="36"/>
          <w:lang w:val="en-US" w:bidi="zh-TW"/>
        </w:rPr>
        <w:t>）</w:t>
      </w:r>
    </w:p>
    <w:p w:rsidR="00CD44E4" w:rsidRDefault="00CD44E4">
      <w:pPr>
        <w:pStyle w:val="a3"/>
        <w:spacing w:before="10"/>
        <w:rPr>
          <w:rFonts w:ascii="Times New Roman" w:hAnsi="Times New Roman" w:cs="Times New Roman"/>
          <w:sz w:val="14"/>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val="en-US"/>
        </w:rPr>
        <w:t>一、</w:t>
      </w:r>
      <w:r>
        <w:rPr>
          <w:rFonts w:ascii="仿宋_GB2312" w:eastAsia="仿宋_GB2312" w:hAnsi="仿宋_GB2312" w:cs="仿宋_GB2312" w:hint="eastAsia"/>
          <w:b/>
          <w:bCs/>
          <w:sz w:val="32"/>
          <w:szCs w:val="32"/>
        </w:rPr>
        <w:t>有关要求</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rPr>
        <w:t>学习部分包含</w:t>
      </w:r>
      <w:r>
        <w:rPr>
          <w:rFonts w:ascii="仿宋_GB2312" w:eastAsia="仿宋_GB2312" w:hAnsi="仿宋_GB2312" w:cs="仿宋_GB2312" w:hint="eastAsia"/>
          <w:sz w:val="32"/>
          <w:szCs w:val="32"/>
          <w:lang w:val="en-US"/>
        </w:rPr>
        <w:t>国家安全、防诈骗安全、实验室安全、公共卫生安全四</w:t>
      </w:r>
      <w:r>
        <w:rPr>
          <w:rFonts w:ascii="仿宋_GB2312" w:eastAsia="仿宋_GB2312" w:hAnsi="仿宋_GB2312" w:cs="仿宋_GB2312" w:hint="eastAsia"/>
          <w:sz w:val="32"/>
          <w:szCs w:val="32"/>
        </w:rPr>
        <w:t>个模块。</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2.</w:t>
      </w:r>
      <w:r>
        <w:rPr>
          <w:rFonts w:ascii="仿宋_GB2312" w:eastAsia="仿宋_GB2312" w:hAnsi="仿宋_GB2312" w:cs="仿宋_GB2312" w:hint="eastAsia"/>
          <w:sz w:val="32"/>
          <w:szCs w:val="32"/>
        </w:rPr>
        <w:t>学习部分全部完成后方可参加正式考试。</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3.2021</w:t>
      </w:r>
      <w:r>
        <w:rPr>
          <w:rFonts w:ascii="仿宋_GB2312" w:eastAsia="仿宋_GB2312" w:hAnsi="仿宋_GB2312" w:cs="仿宋_GB2312" w:hint="eastAsia"/>
          <w:sz w:val="32"/>
          <w:szCs w:val="32"/>
        </w:rPr>
        <w:t>级研究生安全教育</w:t>
      </w:r>
      <w:r>
        <w:rPr>
          <w:rFonts w:ascii="仿宋_GB2312" w:eastAsia="仿宋_GB2312" w:hAnsi="仿宋_GB2312" w:cs="仿宋_GB2312" w:hint="eastAsia"/>
          <w:sz w:val="32"/>
          <w:szCs w:val="32"/>
          <w:lang w:val="en-US"/>
        </w:rPr>
        <w:t>网络教学和标准化考试</w:t>
      </w:r>
      <w:r>
        <w:rPr>
          <w:rFonts w:ascii="仿宋_GB2312" w:eastAsia="仿宋_GB2312" w:hAnsi="仿宋_GB2312" w:cs="仿宋_GB2312" w:hint="eastAsia"/>
          <w:sz w:val="32"/>
          <w:szCs w:val="32"/>
        </w:rPr>
        <w:t>工作自本通知发布之日起开展，截止日期为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lang w:val="en-US"/>
        </w:rPr>
        <w:t>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p>
    <w:p w:rsidR="00CD44E4" w:rsidRDefault="00293BCB">
      <w:pPr>
        <w:pStyle w:val="a3"/>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本文中未提及事宜，按照《上海市教育委员会关于开展本市大学生安全教育网络教学和安全教育标准化考试的通知》（沪教委保〔</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号）相关要求执行。</w:t>
      </w:r>
    </w:p>
    <w:p w:rsidR="00CD44E4" w:rsidRDefault="00CD44E4" w:rsidP="00F53EB7">
      <w:pPr>
        <w:pStyle w:val="a3"/>
        <w:spacing w:line="500" w:lineRule="exact"/>
        <w:ind w:firstLineChars="200" w:firstLine="641"/>
        <w:jc w:val="both"/>
        <w:rPr>
          <w:rFonts w:ascii="仿宋_GB2312" w:eastAsia="仿宋_GB2312" w:hAnsi="仿宋_GB2312" w:cs="仿宋_GB2312"/>
          <w:b/>
          <w:bCs/>
          <w:sz w:val="32"/>
          <w:szCs w:val="32"/>
          <w:lang w:val="en-US"/>
        </w:rPr>
      </w:pP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val="en-US"/>
        </w:rPr>
        <w:t>二、操作说明</w:t>
      </w: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1.</w:t>
      </w:r>
      <w:r>
        <w:rPr>
          <w:rFonts w:ascii="仿宋_GB2312" w:eastAsia="仿宋_GB2312" w:hAnsi="仿宋_GB2312" w:cs="仿宋_GB2312" w:hint="eastAsia"/>
          <w:b/>
          <w:bCs/>
          <w:sz w:val="32"/>
          <w:szCs w:val="32"/>
          <w:lang w:val="en-US"/>
        </w:rPr>
        <w:t>电脑客户端</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方式</w:t>
      </w:r>
      <w:r>
        <w:rPr>
          <w:rFonts w:ascii="仿宋_GB2312" w:eastAsia="仿宋_GB2312" w:hAnsi="仿宋_GB2312" w:cs="仿宋_GB2312" w:hint="eastAsia"/>
          <w:sz w:val="32"/>
          <w:szCs w:val="32"/>
          <w:lang w:val="en-US"/>
        </w:rPr>
        <w:t>1</w:t>
      </w:r>
      <w:r>
        <w:rPr>
          <w:rFonts w:ascii="仿宋_GB2312" w:eastAsia="仿宋_GB2312" w:hAnsi="仿宋_GB2312" w:cs="仿宋_GB2312" w:hint="eastAsia"/>
          <w:sz w:val="32"/>
          <w:szCs w:val="32"/>
          <w:lang w:val="en-US"/>
        </w:rPr>
        <w:t>：登录</w:t>
      </w:r>
      <w:r>
        <w:rPr>
          <w:rFonts w:ascii="仿宋_GB2312" w:eastAsia="仿宋_GB2312" w:hAnsi="仿宋_GB2312" w:cs="仿宋_GB2312" w:hint="eastAsia"/>
          <w:sz w:val="32"/>
          <w:szCs w:val="32"/>
        </w:rPr>
        <w:t>上海市高校保卫学会网站</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https://shus.shec.edu.cn</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点击“上海市大学生安全教育在线（学习与考试）”——“</w:t>
      </w:r>
      <w:r>
        <w:rPr>
          <w:rFonts w:ascii="仿宋_GB2312" w:eastAsia="仿宋_GB2312" w:hAnsi="仿宋_GB2312" w:cs="仿宋_GB2312" w:hint="eastAsia"/>
          <w:sz w:val="32"/>
          <w:szCs w:val="32"/>
          <w:lang w:val="en-US"/>
        </w:rPr>
        <w:t>研究生登录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选择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新用户注册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完善信息</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请</w:t>
      </w:r>
      <w:r>
        <w:rPr>
          <w:rFonts w:ascii="仿宋_GB2312" w:eastAsia="仿宋_GB2312" w:hAnsi="仿宋_GB2312" w:cs="仿宋_GB2312" w:hint="eastAsia"/>
          <w:sz w:val="32"/>
          <w:szCs w:val="32"/>
          <w:lang w:val="en-US"/>
        </w:rPr>
        <w:t>完整填写学校（或学校名称</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研究生院）、学号、姓名信息</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w:t>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方式</w:t>
      </w: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：登录上海市大学生安全教育在线（</w:t>
      </w:r>
      <w:r>
        <w:rPr>
          <w:rFonts w:ascii="仿宋_GB2312" w:eastAsia="仿宋_GB2312" w:hAnsi="仿宋_GB2312" w:cs="仿宋_GB2312" w:hint="eastAsia"/>
          <w:sz w:val="32"/>
          <w:szCs w:val="32"/>
          <w:lang w:val="en-US"/>
        </w:rPr>
        <w:t>学习与考试</w:t>
      </w:r>
      <w:r>
        <w:rPr>
          <w:rFonts w:ascii="仿宋_GB2312" w:eastAsia="仿宋_GB2312" w:hAnsi="仿宋_GB2312" w:cs="仿宋_GB2312" w:hint="eastAsia"/>
          <w:sz w:val="32"/>
          <w:szCs w:val="32"/>
        </w:rPr>
        <w:t>）网站：</w:t>
      </w:r>
      <w:hyperlink r:id="rId11">
        <w:r>
          <w:rPr>
            <w:rFonts w:ascii="仿宋_GB2312" w:eastAsia="仿宋_GB2312" w:hAnsi="仿宋_GB2312" w:cs="仿宋_GB2312" w:hint="eastAsia"/>
            <w:sz w:val="32"/>
            <w:szCs w:val="32"/>
          </w:rPr>
          <w:t xml:space="preserve"> http://shanghaius.fanya.chaoxing.com/portal</w:t>
        </w:r>
      </w:hyperlink>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点击“</w:t>
      </w:r>
      <w:r>
        <w:rPr>
          <w:rFonts w:ascii="仿宋_GB2312" w:eastAsia="仿宋_GB2312" w:hAnsi="仿宋_GB2312" w:cs="仿宋_GB2312" w:hint="eastAsia"/>
          <w:sz w:val="32"/>
          <w:szCs w:val="32"/>
          <w:lang w:val="en-US"/>
        </w:rPr>
        <w:t>研究生登录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选择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新用户注册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完善信息</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请</w:t>
      </w:r>
      <w:r>
        <w:rPr>
          <w:rFonts w:ascii="仿宋_GB2312" w:eastAsia="仿宋_GB2312" w:hAnsi="仿宋_GB2312" w:cs="仿宋_GB2312" w:hint="eastAsia"/>
          <w:sz w:val="32"/>
          <w:szCs w:val="32"/>
          <w:lang w:val="en-US"/>
        </w:rPr>
        <w:t>完整填写学校（或学校名称</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研究生院）、学号、姓名信息</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网站平台新增“安全资讯”“问卷调研”模块，鼓励学生</w:t>
      </w:r>
      <w:r>
        <w:rPr>
          <w:rFonts w:ascii="仿宋_GB2312" w:eastAsia="仿宋_GB2312" w:hAnsi="仿宋_GB2312" w:cs="仿宋_GB2312" w:hint="eastAsia"/>
          <w:sz w:val="32"/>
          <w:szCs w:val="32"/>
          <w:lang w:val="en-US"/>
        </w:rPr>
        <w:lastRenderedPageBreak/>
        <w:t>参与互动，了解更多安全资讯，共创安全教育网络教学和标准化考试良好生态。</w:t>
      </w:r>
    </w:p>
    <w:p w:rsidR="00CD44E4" w:rsidRDefault="00293BCB" w:rsidP="00F53EB7">
      <w:pPr>
        <w:pStyle w:val="a3"/>
        <w:spacing w:line="500" w:lineRule="exact"/>
        <w:ind w:firstLineChars="200" w:firstLine="641"/>
        <w:jc w:val="both"/>
        <w:rPr>
          <w:rFonts w:ascii="仿宋_GB2312" w:eastAsia="仿宋_GB2312" w:hAnsi="仿宋_GB2312" w:cs="仿宋_GB2312"/>
          <w:b/>
          <w:bCs/>
          <w:sz w:val="32"/>
          <w:szCs w:val="32"/>
          <w:lang w:val="en-US"/>
        </w:rPr>
      </w:pPr>
      <w:r>
        <w:rPr>
          <w:rFonts w:ascii="仿宋_GB2312" w:eastAsia="仿宋_GB2312" w:hAnsi="仿宋_GB2312" w:cs="仿宋_GB2312" w:hint="eastAsia"/>
          <w:b/>
          <w:bCs/>
          <w:sz w:val="32"/>
          <w:szCs w:val="32"/>
          <w:lang w:val="en-US"/>
        </w:rPr>
        <w:t>2.</w:t>
      </w:r>
      <w:r>
        <w:rPr>
          <w:rFonts w:ascii="仿宋_GB2312" w:eastAsia="仿宋_GB2312" w:hAnsi="仿宋_GB2312" w:cs="仿宋_GB2312" w:hint="eastAsia"/>
          <w:b/>
          <w:bCs/>
          <w:sz w:val="32"/>
          <w:szCs w:val="32"/>
          <w:lang w:val="en-US"/>
        </w:rPr>
        <w:t>手机客户端</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sz w:val="32"/>
          <w:szCs w:val="32"/>
          <w:lang w:val="en-US"/>
        </w:rPr>
        <w:t>手机应用市场搜索下载“学习通”</w:t>
      </w:r>
      <w:r>
        <w:rPr>
          <w:rFonts w:ascii="仿宋_GB2312" w:eastAsia="仿宋_GB2312" w:hAnsi="仿宋_GB2312" w:cs="仿宋_GB2312" w:hint="eastAsia"/>
          <w:sz w:val="32"/>
          <w:szCs w:val="32"/>
          <w:lang w:val="en-US"/>
        </w:rPr>
        <w:t>APP</w:t>
      </w:r>
      <w:r>
        <w:rPr>
          <w:rFonts w:ascii="仿宋_GB2312" w:eastAsia="仿宋_GB2312" w:hAnsi="仿宋_GB2312" w:cs="仿宋_GB2312" w:hint="eastAsia"/>
          <w:sz w:val="32"/>
          <w:szCs w:val="32"/>
          <w:lang w:val="en-US"/>
        </w:rPr>
        <w:t>，或通过</w:t>
      </w:r>
      <w:r>
        <w:rPr>
          <w:rFonts w:ascii="仿宋_GB2312" w:eastAsia="仿宋_GB2312" w:hAnsi="仿宋_GB2312" w:cs="仿宋_GB2312" w:hint="eastAsia"/>
          <w:sz w:val="32"/>
          <w:szCs w:val="32"/>
          <w:lang w:val="en-US"/>
        </w:rPr>
        <w:t>扫描下方二维码下载安装。</w:t>
      </w:r>
    </w:p>
    <w:p w:rsidR="00CD44E4" w:rsidRDefault="00293BCB">
      <w:pPr>
        <w:pStyle w:val="a3"/>
        <w:spacing w:line="500" w:lineRule="exact"/>
        <w:ind w:firstLineChars="200" w:firstLine="640"/>
        <w:jc w:val="both"/>
        <w:rPr>
          <w:rFonts w:ascii="仿宋_GB2312" w:eastAsia="仿宋_GB2312" w:hAnsi="仿宋_GB2312" w:cs="仿宋_GB2312"/>
          <w:sz w:val="32"/>
          <w:szCs w:val="32"/>
          <w:lang w:val="en-US"/>
        </w:rPr>
      </w:pPr>
      <w:r>
        <w:rPr>
          <w:rFonts w:ascii="仿宋_GB2312" w:eastAsia="仿宋_GB2312" w:hAnsi="仿宋_GB2312" w:cs="仿宋_GB2312" w:hint="eastAsia"/>
          <w:noProof/>
          <w:sz w:val="32"/>
          <w:szCs w:val="32"/>
          <w:lang w:val="en-US" w:bidi="ar-SA"/>
        </w:rPr>
        <w:drawing>
          <wp:anchor distT="0" distB="0" distL="114300" distR="114300" simplePos="0" relativeHeight="251661312" behindDoc="0" locked="0" layoutInCell="1" allowOverlap="1">
            <wp:simplePos x="0" y="0"/>
            <wp:positionH relativeFrom="page">
              <wp:posOffset>3049270</wp:posOffset>
            </wp:positionH>
            <wp:positionV relativeFrom="paragraph">
              <wp:posOffset>103505</wp:posOffset>
            </wp:positionV>
            <wp:extent cx="1508760" cy="1677670"/>
            <wp:effectExtent l="0" t="0" r="15240" b="17780"/>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508760" cy="1677670"/>
                    </a:xfrm>
                    <a:prstGeom prst="rect">
                      <a:avLst/>
                    </a:prstGeom>
                    <a:noFill/>
                    <a:ln>
                      <a:noFill/>
                    </a:ln>
                  </pic:spPr>
                </pic:pic>
              </a:graphicData>
            </a:graphic>
          </wp:anchor>
        </w:drawing>
      </w:r>
    </w:p>
    <w:p w:rsidR="00CD44E4" w:rsidRDefault="00293BCB">
      <w:pPr>
        <w:pStyle w:val="a3"/>
        <w:spacing w:line="5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登录方式：</w:t>
      </w:r>
      <w:r>
        <w:rPr>
          <w:rFonts w:ascii="仿宋_GB2312" w:eastAsia="仿宋_GB2312" w:hAnsi="仿宋_GB2312" w:cs="仿宋_GB2312" w:hint="eastAsia"/>
          <w:sz w:val="32"/>
          <w:szCs w:val="32"/>
          <w:lang w:val="en-US"/>
        </w:rPr>
        <w:t>选择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新用户注册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完善信息</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请</w:t>
      </w:r>
      <w:r>
        <w:rPr>
          <w:rFonts w:ascii="仿宋_GB2312" w:eastAsia="仿宋_GB2312" w:hAnsi="仿宋_GB2312" w:cs="仿宋_GB2312" w:hint="eastAsia"/>
          <w:sz w:val="32"/>
          <w:szCs w:val="32"/>
          <w:lang w:val="en-US"/>
        </w:rPr>
        <w:t>完整填写学校（或学校名称</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lang w:val="en-US"/>
        </w:rPr>
        <w:t>研究生院）、学号、姓名信息</w:t>
      </w:r>
      <w:r>
        <w:rPr>
          <w:rFonts w:ascii="仿宋_GB2312" w:eastAsia="仿宋_GB2312" w:hAnsi="仿宋_GB2312" w:cs="仿宋_GB2312" w:hint="eastAsia"/>
          <w:sz w:val="32"/>
          <w:szCs w:val="32"/>
          <w:lang w:val="en-US"/>
        </w:rPr>
        <w:t>]</w:t>
      </w:r>
      <w:r>
        <w:rPr>
          <w:rFonts w:ascii="仿宋_GB2312" w:eastAsia="仿宋_GB2312" w:hAnsi="仿宋_GB2312" w:cs="仿宋_GB2312" w:hint="eastAsia"/>
          <w:sz w:val="32"/>
          <w:szCs w:val="32"/>
        </w:rPr>
        <w:t>——课程——学习—考试。</w:t>
      </w: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pStyle w:val="a3"/>
        <w:spacing w:line="500" w:lineRule="exact"/>
        <w:ind w:firstLineChars="200" w:firstLine="640"/>
        <w:jc w:val="both"/>
        <w:rPr>
          <w:rFonts w:ascii="仿宋_GB2312" w:eastAsia="仿宋_GB2312" w:hAnsi="仿宋_GB2312" w:cs="仿宋_GB2312"/>
          <w:sz w:val="32"/>
          <w:szCs w:val="32"/>
        </w:rPr>
      </w:pPr>
    </w:p>
    <w:p w:rsidR="00CD44E4" w:rsidRDefault="00CD44E4">
      <w:pPr>
        <w:rPr>
          <w:rFonts w:ascii="Times New Roman" w:eastAsia="仿宋_GB2312" w:hAnsi="Times New Roman" w:cs="Times New Roman"/>
          <w:sz w:val="32"/>
          <w:szCs w:val="32"/>
        </w:rPr>
      </w:pPr>
    </w:p>
    <w:p w:rsidR="00CD44E4" w:rsidRDefault="00CD44E4">
      <w:pPr>
        <w:rPr>
          <w:rFonts w:ascii="Times New Roman" w:eastAsia="仿宋_GB2312" w:hAnsi="Times New Roman" w:cs="Times New Roman"/>
          <w:sz w:val="32"/>
          <w:szCs w:val="32"/>
        </w:rPr>
      </w:pPr>
    </w:p>
    <w:p w:rsidR="00CD44E4" w:rsidRDefault="00293BCB">
      <w:pPr>
        <w:pStyle w:val="a3"/>
        <w:spacing w:line="500" w:lineRule="exact"/>
        <w:jc w:val="both"/>
        <w:rPr>
          <w:rFonts w:ascii="Times New Roman" w:eastAsia="仿宋_GB2312" w:hAnsi="Times New Roman" w:cs="Times New Roman"/>
          <w:sz w:val="32"/>
          <w:szCs w:val="32"/>
          <w:lang w:val="en-US"/>
        </w:rPr>
      </w:pPr>
      <w:bookmarkStart w:id="0" w:name="OLE_LINK1"/>
      <w:r>
        <w:rPr>
          <w:rFonts w:ascii="Times New Roman" w:eastAsia="仿宋_GB2312" w:hAnsi="Times New Roman" w:cs="Times New Roman"/>
          <w:sz w:val="32"/>
          <w:szCs w:val="32"/>
          <w:lang w:val="en-US"/>
        </w:rPr>
        <w:t>附件</w:t>
      </w:r>
      <w:r>
        <w:rPr>
          <w:rFonts w:ascii="Times New Roman" w:eastAsia="仿宋_GB2312" w:hAnsi="Times New Roman" w:cs="Times New Roman" w:hint="eastAsia"/>
          <w:sz w:val="32"/>
          <w:szCs w:val="32"/>
          <w:lang w:val="en-US"/>
        </w:rPr>
        <w:t>3</w:t>
      </w:r>
      <w:bookmarkStart w:id="1" w:name="_GoBack"/>
      <w:bookmarkEnd w:id="1"/>
    </w:p>
    <w:p w:rsidR="00CD44E4" w:rsidRDefault="00293BCB">
      <w:pPr>
        <w:pStyle w:val="a3"/>
        <w:spacing w:line="500" w:lineRule="exact"/>
        <w:jc w:val="center"/>
        <w:rPr>
          <w:rFonts w:ascii="方正小标宋简体" w:eastAsia="方正小标宋简体" w:hAnsi="方正小标宋简体" w:cs="方正小标宋简体"/>
          <w:b/>
          <w:bCs/>
          <w:color w:val="000000"/>
          <w:sz w:val="36"/>
          <w:szCs w:val="36"/>
          <w:lang w:val="en-US" w:bidi="zh-TW"/>
        </w:rPr>
      </w:pPr>
      <w:r>
        <w:rPr>
          <w:rFonts w:ascii="方正小标宋简体" w:eastAsia="方正小标宋简体" w:hAnsi="方正小标宋简体" w:cs="方正小标宋简体" w:hint="eastAsia"/>
          <w:b/>
          <w:bCs/>
          <w:color w:val="000000"/>
          <w:sz w:val="36"/>
          <w:szCs w:val="36"/>
          <w:lang w:val="en-US" w:bidi="zh-TW"/>
        </w:rPr>
        <w:t>上海高校</w:t>
      </w:r>
      <w:r>
        <w:rPr>
          <w:rFonts w:ascii="方正小标宋简体" w:eastAsia="方正小标宋简体" w:hAnsi="方正小标宋简体" w:cs="方正小标宋简体" w:hint="eastAsia"/>
          <w:b/>
          <w:bCs/>
          <w:color w:val="000000"/>
          <w:sz w:val="36"/>
          <w:szCs w:val="36"/>
          <w:lang w:val="en-US" w:bidi="zh-TW"/>
        </w:rPr>
        <w:t>2021</w:t>
      </w:r>
      <w:r>
        <w:rPr>
          <w:rFonts w:ascii="方正小标宋简体" w:eastAsia="方正小标宋简体" w:hAnsi="方正小标宋简体" w:cs="方正小标宋简体" w:hint="eastAsia"/>
          <w:b/>
          <w:bCs/>
          <w:color w:val="000000"/>
          <w:sz w:val="36"/>
          <w:szCs w:val="36"/>
          <w:lang w:val="en-US" w:bidi="zh-TW"/>
        </w:rPr>
        <w:t>级大学生安全教育网络教学和标准化考试操作学生手册</w:t>
      </w:r>
    </w:p>
    <w:p w:rsidR="00CD44E4" w:rsidRDefault="00293BCB">
      <w:pPr>
        <w:pStyle w:val="a3"/>
        <w:spacing w:line="500" w:lineRule="exact"/>
        <w:jc w:val="center"/>
        <w:rPr>
          <w:rFonts w:ascii="方正小标宋简体" w:eastAsia="方正小标宋简体" w:hAnsi="方正小标宋简体" w:cs="方正小标宋简体"/>
          <w:color w:val="000000"/>
          <w:sz w:val="36"/>
          <w:szCs w:val="36"/>
          <w:lang w:val="en-US" w:bidi="zh-TW"/>
        </w:rPr>
      </w:pPr>
      <w:r>
        <w:rPr>
          <w:rFonts w:ascii="方正小标宋简体" w:eastAsia="方正小标宋简体" w:hAnsi="方正小标宋简体" w:cs="方正小标宋简体" w:hint="eastAsia"/>
          <w:color w:val="000000"/>
          <w:sz w:val="36"/>
          <w:szCs w:val="36"/>
          <w:lang w:val="en-US" w:bidi="zh-TW"/>
        </w:rPr>
        <w:t>（精简版）</w:t>
      </w:r>
    </w:p>
    <w:p w:rsidR="00CD44E4" w:rsidRDefault="00CD44E4">
      <w:pPr>
        <w:pStyle w:val="a3"/>
        <w:spacing w:line="560" w:lineRule="exact"/>
        <w:ind w:firstLineChars="200" w:firstLine="560"/>
        <w:jc w:val="both"/>
        <w:rPr>
          <w:rFonts w:ascii="Times New Roman" w:eastAsia="仿宋" w:hAnsi="Times New Roman" w:cs="Times New Roman"/>
          <w:sz w:val="28"/>
          <w:szCs w:val="28"/>
        </w:rPr>
      </w:pPr>
    </w:p>
    <w:p w:rsidR="00CD44E4" w:rsidRDefault="00293BCB">
      <w:pPr>
        <w:autoSpaceDE/>
        <w:autoSpaceDN/>
        <w:spacing w:line="360" w:lineRule="exact"/>
        <w:rPr>
          <w:rFonts w:ascii="Times New Roman" w:eastAsia="仿宋_GB2312" w:hAnsi="Times New Roman" w:cs="Times New Roman"/>
          <w:b/>
          <w:bCs/>
          <w:sz w:val="36"/>
          <w:szCs w:val="36"/>
          <w:lang w:val="en-US"/>
        </w:rPr>
      </w:pPr>
      <w:r>
        <w:rPr>
          <w:rFonts w:ascii="Times New Roman" w:eastAsia="仿宋_GB2312" w:hAnsi="Times New Roman" w:cs="Times New Roman" w:hint="eastAsia"/>
          <w:b/>
          <w:bCs/>
          <w:sz w:val="36"/>
          <w:szCs w:val="36"/>
          <w:lang w:val="en-US"/>
        </w:rPr>
        <w:t>一、电脑客户</w:t>
      </w:r>
      <w:r>
        <w:rPr>
          <w:rFonts w:ascii="Times New Roman" w:eastAsia="仿宋_GB2312" w:hAnsi="Times New Roman" w:cs="Times New Roman"/>
          <w:b/>
          <w:bCs/>
          <w:sz w:val="36"/>
          <w:szCs w:val="36"/>
          <w:lang w:val="en-US"/>
        </w:rPr>
        <w:t>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8625"/>
      </w:tblGrid>
      <w:tr w:rsidR="00CD44E4">
        <w:trPr>
          <w:trHeight w:val="2035"/>
        </w:trPr>
        <w:tc>
          <w:tcPr>
            <w:tcW w:w="251" w:type="pct"/>
            <w:noWrap/>
            <w:vAlign w:val="center"/>
          </w:tcPr>
          <w:p w:rsidR="00CD44E4" w:rsidRDefault="00CD44E4">
            <w:pPr>
              <w:autoSpaceDE/>
              <w:autoSpaceDN/>
              <w:spacing w:line="360" w:lineRule="exact"/>
              <w:jc w:val="center"/>
              <w:rPr>
                <w:rFonts w:ascii="Times New Roman" w:eastAsia="仿宋_GB2312" w:hAnsi="Times New Roman" w:cs="Times New Roman"/>
                <w:color w:val="000000"/>
                <w:sz w:val="24"/>
                <w:szCs w:val="24"/>
                <w:lang w:val="en-US"/>
              </w:rPr>
            </w:pPr>
            <w:bookmarkStart w:id="2" w:name="OLE_LINK5" w:colFirst="0" w:colLast="0"/>
          </w:p>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登</w:t>
            </w:r>
          </w:p>
          <w:p w:rsidR="00CD44E4" w:rsidRDefault="00CD44E4">
            <w:pPr>
              <w:autoSpaceDE/>
              <w:autoSpaceDN/>
              <w:spacing w:line="360" w:lineRule="exact"/>
              <w:jc w:val="center"/>
              <w:rPr>
                <w:rFonts w:ascii="Times New Roman" w:eastAsia="仿宋_GB2312" w:hAnsi="Times New Roman" w:cs="Times New Roman"/>
                <w:b/>
                <w:bCs/>
                <w:color w:val="000000"/>
                <w:sz w:val="24"/>
                <w:szCs w:val="24"/>
                <w:lang w:val="en-US"/>
              </w:rPr>
            </w:pPr>
          </w:p>
          <w:p w:rsidR="00CD44E4" w:rsidRDefault="00293BCB">
            <w:pPr>
              <w:autoSpaceDE/>
              <w:autoSpaceDN/>
              <w:spacing w:line="360" w:lineRule="exact"/>
              <w:jc w:val="center"/>
              <w:rPr>
                <w:rFonts w:ascii="Times New Roman" w:eastAsia="仿宋_GB2312" w:hAnsi="Times New Roman" w:cs="Times New Roman"/>
                <w:color w:val="000000"/>
                <w:sz w:val="24"/>
                <w:szCs w:val="24"/>
                <w:lang w:val="en-US"/>
              </w:rPr>
            </w:pPr>
            <w:r>
              <w:rPr>
                <w:rFonts w:ascii="Times New Roman" w:eastAsia="仿宋_GB2312" w:hAnsi="Times New Roman" w:cs="Times New Roman"/>
                <w:b/>
                <w:bCs/>
                <w:color w:val="000000"/>
                <w:sz w:val="24"/>
                <w:szCs w:val="24"/>
                <w:lang w:val="en-US"/>
              </w:rPr>
              <w:t>录</w:t>
            </w:r>
          </w:p>
        </w:tc>
        <w:tc>
          <w:tcPr>
            <w:tcW w:w="4748" w:type="pct"/>
            <w:noWrap/>
            <w:vAlign w:val="center"/>
          </w:tcPr>
          <w:p w:rsidR="00CD44E4" w:rsidRDefault="00293BCB">
            <w:pPr>
              <w:numPr>
                <w:ilvl w:val="0"/>
                <w:numId w:val="1"/>
              </w:numPr>
              <w:autoSpaceDE/>
              <w:autoSpaceDN/>
              <w:spacing w:line="360" w:lineRule="exact"/>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color w:val="000000"/>
                <w:sz w:val="24"/>
                <w:szCs w:val="24"/>
                <w:lang w:val="en-US"/>
              </w:rPr>
              <w:t>访问上海高校保卫网</w:t>
            </w:r>
            <w:hyperlink r:id="rId12" w:history="1">
              <w:r>
                <w:rPr>
                  <w:rStyle w:val="a5"/>
                  <w:rFonts w:ascii="Times New Roman" w:eastAsia="仿宋_GB2312" w:hAnsi="Times New Roman" w:cs="Times New Roman"/>
                  <w:b/>
                  <w:bCs/>
                  <w:color w:val="000000"/>
                  <w:sz w:val="24"/>
                  <w:szCs w:val="24"/>
                  <w:lang w:val="en-US"/>
                </w:rPr>
                <w:t>https://shus.shec.edu.cn</w:t>
              </w:r>
            </w:hyperlink>
            <w:r>
              <w:rPr>
                <w:rFonts w:ascii="Times New Roman" w:eastAsia="仿宋_GB2312" w:hAnsi="Times New Roman" w:cs="Times New Roman"/>
                <w:color w:val="000000"/>
                <w:sz w:val="24"/>
                <w:szCs w:val="24"/>
                <w:lang w:val="en-US"/>
              </w:rPr>
              <w:t>，点击</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上海市大学生安全教育在线（学习与考试）</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，或访问上海市大学生安全教育在线</w:t>
            </w:r>
            <w:r>
              <w:rPr>
                <w:rStyle w:val="a5"/>
                <w:rFonts w:ascii="Times New Roman" w:eastAsia="仿宋_GB2312" w:hAnsi="Times New Roman" w:cs="Times New Roman"/>
                <w:b/>
                <w:bCs/>
                <w:color w:val="000000"/>
                <w:sz w:val="24"/>
                <w:szCs w:val="24"/>
                <w:lang w:val="en-US"/>
              </w:rPr>
              <w:t xml:space="preserve">shanghaius.fanya.chaoxing.com </w:t>
            </w:r>
            <w:r>
              <w:rPr>
                <w:rFonts w:ascii="Times New Roman" w:eastAsia="仿宋_GB2312" w:hAnsi="Times New Roman" w:cs="Times New Roman"/>
                <w:color w:val="000000"/>
                <w:sz w:val="24"/>
                <w:szCs w:val="24"/>
                <w:lang w:val="en-US"/>
              </w:rPr>
              <w:t>。</w:t>
            </w:r>
          </w:p>
          <w:p w:rsidR="00CD44E4" w:rsidRDefault="00293BCB">
            <w:pPr>
              <w:autoSpaceDE/>
              <w:autoSpaceDN/>
              <w:spacing w:line="360" w:lineRule="exact"/>
              <w:ind w:firstLineChars="200" w:firstLine="420"/>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hint="eastAsia"/>
                <w:color w:val="000000"/>
                <w:sz w:val="21"/>
                <w:szCs w:val="21"/>
                <w:lang w:val="en-US"/>
              </w:rPr>
              <w:t>注：</w:t>
            </w:r>
            <w:r>
              <w:rPr>
                <w:rFonts w:ascii="Times New Roman" w:eastAsia="仿宋_GB2312" w:hAnsi="Times New Roman" w:cs="Times New Roman"/>
                <w:color w:val="000000"/>
                <w:sz w:val="21"/>
                <w:szCs w:val="21"/>
                <w:lang w:val="en-US"/>
              </w:rPr>
              <w:t>推荐谷歌、火狐、</w:t>
            </w:r>
            <w:r>
              <w:rPr>
                <w:rFonts w:ascii="Times New Roman" w:eastAsia="仿宋_GB2312" w:hAnsi="Times New Roman" w:cs="Times New Roman"/>
                <w:color w:val="000000"/>
                <w:sz w:val="21"/>
                <w:szCs w:val="21"/>
                <w:lang w:val="en-US"/>
              </w:rPr>
              <w:t>360</w:t>
            </w:r>
            <w:r>
              <w:rPr>
                <w:rFonts w:ascii="Times New Roman" w:eastAsia="仿宋_GB2312" w:hAnsi="Times New Roman" w:cs="Times New Roman"/>
                <w:color w:val="000000"/>
                <w:sz w:val="21"/>
                <w:szCs w:val="21"/>
                <w:lang w:val="en-US"/>
              </w:rPr>
              <w:t>浏览器。</w:t>
            </w:r>
          </w:p>
          <w:p w:rsidR="00CD44E4" w:rsidRDefault="00293BCB">
            <w:pPr>
              <w:numPr>
                <w:ilvl w:val="0"/>
                <w:numId w:val="1"/>
              </w:numPr>
              <w:autoSpaceDE/>
              <w:autoSpaceDN/>
              <w:spacing w:line="360" w:lineRule="exact"/>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color w:val="000000"/>
                <w:sz w:val="24"/>
                <w:szCs w:val="24"/>
                <w:lang w:val="en-US"/>
              </w:rPr>
              <w:t>点击</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用户登录</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hint="eastAsia"/>
                <w:color w:val="000000"/>
                <w:sz w:val="24"/>
                <w:szCs w:val="24"/>
                <w:lang w:val="en-US"/>
              </w:rPr>
              <w:t>选择“新用户注册”——完善信息（请完整填写学校、学号、姓名信息）。</w:t>
            </w:r>
          </w:p>
        </w:tc>
      </w:tr>
      <w:tr w:rsidR="00CD44E4">
        <w:trPr>
          <w:trHeight w:val="1374"/>
        </w:trPr>
        <w:tc>
          <w:tcPr>
            <w:tcW w:w="251" w:type="pct"/>
            <w:noWrap/>
            <w:vAlign w:val="center"/>
          </w:tcPr>
          <w:p w:rsidR="00CD44E4" w:rsidRDefault="00CD44E4">
            <w:pPr>
              <w:autoSpaceDE/>
              <w:autoSpaceDN/>
              <w:spacing w:line="360" w:lineRule="exact"/>
              <w:jc w:val="center"/>
              <w:rPr>
                <w:rFonts w:ascii="Times New Roman" w:eastAsia="仿宋_GB2312" w:hAnsi="Times New Roman" w:cs="Times New Roman"/>
                <w:b/>
                <w:bCs/>
                <w:color w:val="000000"/>
                <w:sz w:val="24"/>
                <w:szCs w:val="24"/>
                <w:lang w:val="en-US"/>
              </w:rPr>
            </w:pPr>
          </w:p>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学</w:t>
            </w:r>
          </w:p>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习</w:t>
            </w:r>
          </w:p>
        </w:tc>
        <w:tc>
          <w:tcPr>
            <w:tcW w:w="4748" w:type="pct"/>
            <w:noWrap/>
            <w:vAlign w:val="center"/>
          </w:tcPr>
          <w:p w:rsidR="00CD44E4" w:rsidRDefault="00293BCB">
            <w:pPr>
              <w:numPr>
                <w:ilvl w:val="0"/>
                <w:numId w:val="2"/>
              </w:numPr>
              <w:autoSpaceDE/>
              <w:autoSpaceDN/>
              <w:spacing w:line="360" w:lineRule="exact"/>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color w:val="000000"/>
                <w:sz w:val="24"/>
                <w:szCs w:val="24"/>
                <w:lang w:val="en-US"/>
              </w:rPr>
              <w:t>在主页可查看学习要求及完成情况。点击</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进入学习</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跳转至课程学习页面。</w:t>
            </w:r>
          </w:p>
          <w:p w:rsidR="00CD44E4" w:rsidRDefault="00293BCB">
            <w:pPr>
              <w:numPr>
                <w:ilvl w:val="0"/>
                <w:numId w:val="2"/>
              </w:numPr>
              <w:autoSpaceDE/>
              <w:autoSpaceDN/>
              <w:spacing w:line="360" w:lineRule="exact"/>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color w:val="000000"/>
                <w:sz w:val="24"/>
                <w:szCs w:val="24"/>
                <w:lang w:val="en-US"/>
              </w:rPr>
              <w:t>查看课程所有章节及对应的任务点，点击章节名称，即可进入该章节任务点的学习页面。</w:t>
            </w:r>
          </w:p>
          <w:p w:rsidR="00CD44E4" w:rsidRDefault="00293BCB">
            <w:pPr>
              <w:autoSpaceDE/>
              <w:autoSpaceDN/>
              <w:spacing w:line="360" w:lineRule="exact"/>
              <w:ind w:leftChars="150" w:left="435" w:hangingChars="50" w:hanging="105"/>
              <w:jc w:val="both"/>
              <w:rPr>
                <w:rFonts w:ascii="Times New Roman" w:eastAsia="仿宋_GB2312" w:hAnsi="Times New Roman" w:cs="Times New Roman"/>
                <w:b/>
                <w:bCs/>
                <w:color w:val="000000"/>
                <w:sz w:val="24"/>
                <w:szCs w:val="24"/>
                <w:lang w:val="en-US"/>
              </w:rPr>
            </w:pPr>
            <w:r>
              <w:rPr>
                <w:rFonts w:ascii="Times New Roman" w:eastAsia="仿宋_GB2312" w:hAnsi="Times New Roman" w:cs="Times New Roman" w:hint="eastAsia"/>
                <w:color w:val="000000"/>
                <w:sz w:val="21"/>
                <w:szCs w:val="21"/>
                <w:lang w:val="en-US"/>
              </w:rPr>
              <w:t>（</w:t>
            </w:r>
            <w:r>
              <w:rPr>
                <w:rFonts w:ascii="Times New Roman" w:eastAsia="仿宋_GB2312" w:hAnsi="Times New Roman" w:cs="Times New Roman" w:hint="eastAsia"/>
                <w:color w:val="000000"/>
                <w:sz w:val="21"/>
                <w:szCs w:val="21"/>
                <w:lang w:val="en-US"/>
              </w:rPr>
              <w:t>1</w:t>
            </w:r>
            <w:r>
              <w:rPr>
                <w:rFonts w:ascii="Times New Roman" w:eastAsia="仿宋_GB2312" w:hAnsi="Times New Roman" w:cs="Times New Roman" w:hint="eastAsia"/>
                <w:color w:val="000000"/>
                <w:sz w:val="21"/>
                <w:szCs w:val="21"/>
                <w:lang w:val="en-US"/>
              </w:rPr>
              <w:t>）</w:t>
            </w:r>
            <w:r>
              <w:rPr>
                <w:rFonts w:ascii="Times New Roman" w:eastAsia="仿宋_GB2312" w:hAnsi="Times New Roman" w:cs="Times New Roman"/>
                <w:color w:val="000000"/>
                <w:sz w:val="21"/>
                <w:szCs w:val="21"/>
                <w:lang w:val="en-US"/>
              </w:rPr>
              <w:t>完成章节的学习要求后，橙黄色节点（未完成）会变成绿色节点（完成），即可进入下一章节的学习。</w:t>
            </w:r>
          </w:p>
          <w:p w:rsidR="00CD44E4" w:rsidRDefault="00293BCB">
            <w:pPr>
              <w:autoSpaceDE/>
              <w:autoSpaceDN/>
              <w:spacing w:line="360" w:lineRule="exact"/>
              <w:ind w:leftChars="150" w:left="435" w:hangingChars="50" w:hanging="105"/>
              <w:jc w:val="both"/>
              <w:rPr>
                <w:rFonts w:ascii="Times New Roman" w:eastAsia="仿宋_GB2312" w:hAnsi="Times New Roman" w:cs="Times New Roman"/>
                <w:color w:val="000000"/>
                <w:sz w:val="21"/>
                <w:szCs w:val="21"/>
                <w:lang w:val="en-US"/>
              </w:rPr>
            </w:pPr>
            <w:r>
              <w:rPr>
                <w:rFonts w:ascii="Times New Roman" w:eastAsia="仿宋_GB2312" w:hAnsi="Times New Roman" w:cs="Times New Roman" w:hint="eastAsia"/>
                <w:color w:val="000000"/>
                <w:sz w:val="21"/>
                <w:szCs w:val="21"/>
                <w:lang w:val="en-US"/>
              </w:rPr>
              <w:t>（</w:t>
            </w:r>
            <w:r>
              <w:rPr>
                <w:rFonts w:ascii="Times New Roman" w:eastAsia="仿宋_GB2312" w:hAnsi="Times New Roman" w:cs="Times New Roman" w:hint="eastAsia"/>
                <w:color w:val="000000"/>
                <w:sz w:val="21"/>
                <w:szCs w:val="21"/>
                <w:lang w:val="en-US"/>
              </w:rPr>
              <w:t>2</w:t>
            </w:r>
            <w:r>
              <w:rPr>
                <w:rFonts w:ascii="Times New Roman" w:eastAsia="仿宋_GB2312" w:hAnsi="Times New Roman" w:cs="Times New Roman" w:hint="eastAsia"/>
                <w:color w:val="000000"/>
                <w:sz w:val="21"/>
                <w:szCs w:val="21"/>
                <w:lang w:val="en-US"/>
              </w:rPr>
              <w:t>）</w:t>
            </w:r>
            <w:r>
              <w:rPr>
                <w:rFonts w:ascii="Times New Roman" w:eastAsia="仿宋_GB2312" w:hAnsi="Times New Roman" w:cs="Times New Roman"/>
                <w:color w:val="000000"/>
                <w:sz w:val="21"/>
                <w:szCs w:val="21"/>
                <w:lang w:val="en-US"/>
              </w:rPr>
              <w:t>必修部分：须完成</w:t>
            </w:r>
            <w:r>
              <w:rPr>
                <w:rFonts w:ascii="Times New Roman" w:eastAsia="仿宋_GB2312" w:hAnsi="Times New Roman" w:cs="Times New Roman" w:hint="eastAsia"/>
                <w:color w:val="000000"/>
                <w:sz w:val="21"/>
                <w:szCs w:val="21"/>
                <w:lang w:val="en-US"/>
              </w:rPr>
              <w:t>143</w:t>
            </w:r>
            <w:r>
              <w:rPr>
                <w:rFonts w:ascii="Times New Roman" w:eastAsia="仿宋_GB2312" w:hAnsi="Times New Roman" w:cs="Times New Roman"/>
                <w:color w:val="000000"/>
                <w:sz w:val="21"/>
                <w:szCs w:val="21"/>
                <w:lang w:val="en-US"/>
              </w:rPr>
              <w:t>个任务点的学习。（必修部分共</w:t>
            </w:r>
            <w:r>
              <w:rPr>
                <w:rFonts w:ascii="Times New Roman" w:eastAsia="仿宋_GB2312" w:hAnsi="Times New Roman" w:cs="Times New Roman" w:hint="eastAsia"/>
                <w:color w:val="000000"/>
                <w:sz w:val="21"/>
                <w:szCs w:val="21"/>
                <w:lang w:val="en-US"/>
              </w:rPr>
              <w:t>116</w:t>
            </w:r>
            <w:r>
              <w:rPr>
                <w:rFonts w:ascii="Times New Roman" w:eastAsia="仿宋_GB2312" w:hAnsi="Times New Roman" w:cs="Times New Roman"/>
                <w:color w:val="000000"/>
                <w:sz w:val="21"/>
                <w:szCs w:val="21"/>
                <w:lang w:val="en-US"/>
              </w:rPr>
              <w:t>个章节，章节包括视频</w:t>
            </w:r>
            <w:r>
              <w:rPr>
                <w:rFonts w:ascii="Times New Roman" w:eastAsia="仿宋_GB2312" w:hAnsi="Times New Roman" w:cs="Times New Roman" w:hint="eastAsia"/>
                <w:color w:val="000000"/>
                <w:sz w:val="21"/>
                <w:szCs w:val="21"/>
                <w:lang w:val="en-US"/>
              </w:rPr>
              <w:t>、文档、</w:t>
            </w:r>
            <w:r>
              <w:rPr>
                <w:rFonts w:ascii="Times New Roman" w:eastAsia="仿宋_GB2312" w:hAnsi="Times New Roman" w:cs="Times New Roman"/>
                <w:color w:val="000000"/>
                <w:sz w:val="21"/>
                <w:szCs w:val="21"/>
                <w:lang w:val="en-US"/>
              </w:rPr>
              <w:t>章节测验</w:t>
            </w:r>
            <w:r>
              <w:rPr>
                <w:rFonts w:ascii="Times New Roman" w:eastAsia="仿宋_GB2312" w:hAnsi="Times New Roman" w:cs="Times New Roman" w:hint="eastAsia"/>
                <w:color w:val="000000"/>
                <w:sz w:val="21"/>
                <w:szCs w:val="21"/>
                <w:lang w:val="en-US"/>
              </w:rPr>
              <w:t>三</w:t>
            </w:r>
            <w:r>
              <w:rPr>
                <w:rFonts w:ascii="Times New Roman" w:eastAsia="仿宋_GB2312" w:hAnsi="Times New Roman" w:cs="Times New Roman"/>
                <w:color w:val="000000"/>
                <w:sz w:val="21"/>
                <w:szCs w:val="21"/>
                <w:lang w:val="en-US"/>
              </w:rPr>
              <w:t>类任务点）</w:t>
            </w:r>
          </w:p>
          <w:p w:rsidR="00CD44E4" w:rsidRDefault="00293BCB">
            <w:pPr>
              <w:autoSpaceDE/>
              <w:autoSpaceDN/>
              <w:spacing w:line="360" w:lineRule="exact"/>
              <w:ind w:leftChars="150" w:left="435" w:hangingChars="50" w:hanging="105"/>
              <w:jc w:val="both"/>
              <w:rPr>
                <w:rFonts w:ascii="Times New Roman" w:eastAsia="仿宋_GB2312" w:hAnsi="Times New Roman" w:cs="Times New Roman"/>
                <w:b/>
                <w:bCs/>
                <w:color w:val="000000"/>
                <w:sz w:val="24"/>
                <w:szCs w:val="24"/>
                <w:lang w:val="en-US"/>
              </w:rPr>
            </w:pPr>
            <w:r>
              <w:rPr>
                <w:rFonts w:ascii="Times New Roman" w:eastAsia="仿宋_GB2312" w:hAnsi="Times New Roman" w:cs="Times New Roman" w:hint="eastAsia"/>
                <w:color w:val="000000"/>
                <w:sz w:val="21"/>
                <w:szCs w:val="21"/>
                <w:lang w:val="en-US"/>
              </w:rPr>
              <w:t>（</w:t>
            </w:r>
            <w:r>
              <w:rPr>
                <w:rFonts w:ascii="Times New Roman" w:eastAsia="仿宋_GB2312" w:hAnsi="Times New Roman" w:cs="Times New Roman" w:hint="eastAsia"/>
                <w:color w:val="000000"/>
                <w:sz w:val="21"/>
                <w:szCs w:val="21"/>
                <w:lang w:val="en-US"/>
              </w:rPr>
              <w:t>3</w:t>
            </w:r>
            <w:r>
              <w:rPr>
                <w:rFonts w:ascii="Times New Roman" w:eastAsia="仿宋_GB2312" w:hAnsi="Times New Roman" w:cs="Times New Roman" w:hint="eastAsia"/>
                <w:color w:val="000000"/>
                <w:sz w:val="21"/>
                <w:szCs w:val="21"/>
                <w:lang w:val="en-US"/>
              </w:rPr>
              <w:t>）</w:t>
            </w:r>
            <w:r>
              <w:rPr>
                <w:rFonts w:ascii="Times New Roman" w:eastAsia="仿宋_GB2312" w:hAnsi="Times New Roman" w:cs="Times New Roman"/>
                <w:color w:val="000000"/>
                <w:sz w:val="21"/>
                <w:szCs w:val="21"/>
                <w:lang w:val="en-US"/>
              </w:rPr>
              <w:t>选修部分：完成任意</w:t>
            </w:r>
            <w:r>
              <w:rPr>
                <w:rFonts w:ascii="Times New Roman" w:eastAsia="仿宋_GB2312" w:hAnsi="Times New Roman" w:cs="Times New Roman" w:hint="eastAsia"/>
                <w:color w:val="000000"/>
                <w:sz w:val="21"/>
                <w:szCs w:val="21"/>
                <w:lang w:val="en-US"/>
              </w:rPr>
              <w:t>17</w:t>
            </w:r>
            <w:r>
              <w:rPr>
                <w:rFonts w:ascii="Times New Roman" w:eastAsia="仿宋_GB2312" w:hAnsi="Times New Roman" w:cs="Times New Roman"/>
                <w:color w:val="000000"/>
                <w:sz w:val="21"/>
                <w:szCs w:val="21"/>
                <w:lang w:val="en-US"/>
              </w:rPr>
              <w:t>个任务点</w:t>
            </w:r>
            <w:r>
              <w:rPr>
                <w:rFonts w:ascii="Times New Roman" w:eastAsia="仿宋_GB2312" w:hAnsi="Times New Roman" w:cs="Times New Roman" w:hint="eastAsia"/>
                <w:color w:val="000000"/>
                <w:sz w:val="21"/>
                <w:szCs w:val="21"/>
                <w:lang w:val="en-US"/>
              </w:rPr>
              <w:t>的</w:t>
            </w:r>
            <w:r>
              <w:rPr>
                <w:rFonts w:ascii="Times New Roman" w:eastAsia="仿宋_GB2312" w:hAnsi="Times New Roman" w:cs="Times New Roman"/>
                <w:color w:val="000000"/>
                <w:sz w:val="21"/>
                <w:szCs w:val="21"/>
                <w:lang w:val="en-US"/>
              </w:rPr>
              <w:t>学习。（选修部分共</w:t>
            </w:r>
            <w:r>
              <w:rPr>
                <w:rFonts w:ascii="Times New Roman" w:eastAsia="仿宋_GB2312" w:hAnsi="Times New Roman" w:cs="Times New Roman" w:hint="eastAsia"/>
                <w:color w:val="000000"/>
                <w:sz w:val="21"/>
                <w:szCs w:val="21"/>
                <w:lang w:val="en-US"/>
              </w:rPr>
              <w:t>119</w:t>
            </w:r>
            <w:r>
              <w:rPr>
                <w:rFonts w:ascii="Times New Roman" w:eastAsia="仿宋_GB2312" w:hAnsi="Times New Roman" w:cs="Times New Roman"/>
                <w:color w:val="000000"/>
                <w:sz w:val="21"/>
                <w:szCs w:val="21"/>
                <w:lang w:val="en-US"/>
              </w:rPr>
              <w:t>个章节，章节包括视频</w:t>
            </w:r>
            <w:r>
              <w:rPr>
                <w:rFonts w:ascii="Times New Roman" w:eastAsia="仿宋_GB2312" w:hAnsi="Times New Roman" w:cs="Times New Roman" w:hint="eastAsia"/>
                <w:color w:val="000000"/>
                <w:sz w:val="21"/>
                <w:szCs w:val="21"/>
                <w:lang w:val="en-US"/>
              </w:rPr>
              <w:t>、文档、</w:t>
            </w:r>
            <w:r>
              <w:rPr>
                <w:rFonts w:ascii="Times New Roman" w:eastAsia="仿宋_GB2312" w:hAnsi="Times New Roman" w:cs="Times New Roman"/>
                <w:color w:val="000000"/>
                <w:sz w:val="21"/>
                <w:szCs w:val="21"/>
                <w:lang w:val="en-US"/>
              </w:rPr>
              <w:t>章节测验</w:t>
            </w:r>
            <w:r>
              <w:rPr>
                <w:rFonts w:ascii="Times New Roman" w:eastAsia="仿宋_GB2312" w:hAnsi="Times New Roman" w:cs="Times New Roman" w:hint="eastAsia"/>
                <w:color w:val="000000"/>
                <w:sz w:val="21"/>
                <w:szCs w:val="21"/>
                <w:lang w:val="en-US"/>
              </w:rPr>
              <w:t>三</w:t>
            </w:r>
            <w:r>
              <w:rPr>
                <w:rFonts w:ascii="Times New Roman" w:eastAsia="仿宋_GB2312" w:hAnsi="Times New Roman" w:cs="Times New Roman"/>
                <w:color w:val="000000"/>
                <w:sz w:val="21"/>
                <w:szCs w:val="21"/>
                <w:lang w:val="en-US"/>
              </w:rPr>
              <w:t>类任务点，从中任选</w:t>
            </w:r>
            <w:r>
              <w:rPr>
                <w:rFonts w:ascii="Times New Roman" w:eastAsia="仿宋_GB2312" w:hAnsi="Times New Roman" w:cs="Times New Roman" w:hint="eastAsia"/>
                <w:color w:val="000000"/>
                <w:sz w:val="21"/>
                <w:szCs w:val="21"/>
                <w:lang w:val="en-US"/>
              </w:rPr>
              <w:t>17</w:t>
            </w:r>
            <w:r>
              <w:rPr>
                <w:rFonts w:ascii="Times New Roman" w:eastAsia="仿宋_GB2312" w:hAnsi="Times New Roman" w:cs="Times New Roman"/>
                <w:color w:val="000000"/>
                <w:sz w:val="21"/>
                <w:szCs w:val="21"/>
                <w:lang w:val="en-US"/>
              </w:rPr>
              <w:t>个完成即可）</w:t>
            </w:r>
          </w:p>
        </w:tc>
      </w:tr>
      <w:tr w:rsidR="00CD44E4">
        <w:trPr>
          <w:trHeight w:val="1565"/>
        </w:trPr>
        <w:tc>
          <w:tcPr>
            <w:tcW w:w="251" w:type="pct"/>
            <w:noWrap/>
            <w:vAlign w:val="center"/>
          </w:tcPr>
          <w:p w:rsidR="00CD44E4" w:rsidRDefault="00CD44E4">
            <w:pPr>
              <w:autoSpaceDE/>
              <w:autoSpaceDN/>
              <w:spacing w:line="360" w:lineRule="exact"/>
              <w:jc w:val="center"/>
              <w:rPr>
                <w:rFonts w:ascii="Times New Roman" w:eastAsia="仿宋_GB2312" w:hAnsi="Times New Roman" w:cs="Times New Roman"/>
                <w:b/>
                <w:bCs/>
                <w:color w:val="000000"/>
                <w:sz w:val="24"/>
                <w:szCs w:val="24"/>
                <w:lang w:val="en-US"/>
              </w:rPr>
            </w:pPr>
            <w:bookmarkStart w:id="3" w:name="OLE_LINK4"/>
          </w:p>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考</w:t>
            </w:r>
          </w:p>
          <w:p w:rsidR="00CD44E4" w:rsidRDefault="00CD44E4">
            <w:pPr>
              <w:autoSpaceDE/>
              <w:autoSpaceDN/>
              <w:spacing w:line="360" w:lineRule="exact"/>
              <w:jc w:val="center"/>
              <w:rPr>
                <w:rFonts w:ascii="Times New Roman" w:eastAsia="仿宋_GB2312" w:hAnsi="Times New Roman" w:cs="Times New Roman"/>
                <w:b/>
                <w:bCs/>
                <w:color w:val="000000"/>
                <w:sz w:val="24"/>
                <w:szCs w:val="24"/>
                <w:lang w:val="en-US"/>
              </w:rPr>
            </w:pPr>
          </w:p>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试</w:t>
            </w:r>
          </w:p>
        </w:tc>
        <w:tc>
          <w:tcPr>
            <w:tcW w:w="4748" w:type="pct"/>
            <w:noWrap/>
            <w:vAlign w:val="center"/>
          </w:tcPr>
          <w:p w:rsidR="00CD44E4" w:rsidRDefault="00293BCB">
            <w:pPr>
              <w:numPr>
                <w:ilvl w:val="0"/>
                <w:numId w:val="3"/>
              </w:numPr>
              <w:autoSpaceDE/>
              <w:autoSpaceDN/>
              <w:spacing w:line="360" w:lineRule="exact"/>
              <w:jc w:val="both"/>
              <w:rPr>
                <w:rFonts w:ascii="Times New Roman" w:eastAsia="仿宋_GB2312" w:hAnsi="Times New Roman" w:cs="Times New Roman"/>
                <w:color w:val="000000"/>
                <w:sz w:val="24"/>
                <w:szCs w:val="24"/>
                <w:lang w:val="en-US"/>
              </w:rPr>
            </w:pPr>
            <w:bookmarkStart w:id="4" w:name="OLE_LINK9"/>
            <w:r>
              <w:rPr>
                <w:rFonts w:ascii="Times New Roman" w:eastAsia="仿宋_GB2312" w:hAnsi="Times New Roman" w:cs="Times New Roman"/>
                <w:b/>
                <w:bCs/>
                <w:color w:val="000000"/>
                <w:sz w:val="24"/>
                <w:szCs w:val="24"/>
                <w:lang w:val="en-US"/>
              </w:rPr>
              <w:t>模拟考试。</w:t>
            </w:r>
            <w:r>
              <w:rPr>
                <w:rFonts w:ascii="Times New Roman" w:eastAsia="仿宋_GB2312" w:hAnsi="Times New Roman" w:cs="Times New Roman"/>
                <w:color w:val="000000"/>
                <w:sz w:val="24"/>
                <w:szCs w:val="24"/>
                <w:lang w:val="en-US"/>
              </w:rPr>
              <w:t>必修和选修课程任务点学习结束后，点击课程章节</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模拟考试一</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模拟考试二</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，可进入模拟考试页面。</w:t>
            </w:r>
          </w:p>
          <w:p w:rsidR="00CD44E4" w:rsidRDefault="00293BCB">
            <w:pPr>
              <w:numPr>
                <w:ilvl w:val="0"/>
                <w:numId w:val="3"/>
              </w:numPr>
              <w:autoSpaceDE/>
              <w:autoSpaceDN/>
              <w:spacing w:line="360" w:lineRule="exact"/>
              <w:jc w:val="both"/>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正式考试。</w:t>
            </w:r>
            <w:r>
              <w:rPr>
                <w:rFonts w:ascii="Times New Roman" w:eastAsia="仿宋_GB2312" w:hAnsi="Times New Roman" w:cs="Times New Roman"/>
                <w:color w:val="000000"/>
                <w:sz w:val="24"/>
                <w:szCs w:val="24"/>
                <w:lang w:val="en-US"/>
              </w:rPr>
              <w:t>完成在线学习要求并通过</w:t>
            </w:r>
            <w:r>
              <w:rPr>
                <w:rFonts w:ascii="Times New Roman" w:eastAsia="仿宋_GB2312" w:hAnsi="Times New Roman" w:cs="Times New Roman"/>
                <w:color w:val="000000"/>
                <w:sz w:val="24"/>
                <w:szCs w:val="24"/>
                <w:lang w:val="en-US"/>
              </w:rPr>
              <w:t>2</w:t>
            </w:r>
            <w:r>
              <w:rPr>
                <w:rFonts w:ascii="Times New Roman" w:eastAsia="仿宋_GB2312" w:hAnsi="Times New Roman" w:cs="Times New Roman"/>
                <w:color w:val="000000"/>
                <w:sz w:val="24"/>
                <w:szCs w:val="24"/>
                <w:lang w:val="en-US"/>
              </w:rPr>
              <w:t>次模拟考试后可直接进行，点击</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进入考试</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跳转至正式考试页面。</w:t>
            </w:r>
            <w:r>
              <w:rPr>
                <w:rFonts w:ascii="Times New Roman" w:eastAsia="仿宋_GB2312" w:hAnsi="Times New Roman" w:cs="Times New Roman"/>
                <w:color w:val="000000"/>
                <w:sz w:val="21"/>
                <w:szCs w:val="21"/>
                <w:lang w:val="en-US"/>
              </w:rPr>
              <w:t>60</w:t>
            </w:r>
            <w:r>
              <w:rPr>
                <w:rFonts w:ascii="Times New Roman" w:eastAsia="仿宋_GB2312" w:hAnsi="Times New Roman" w:cs="Times New Roman"/>
                <w:color w:val="000000"/>
                <w:sz w:val="21"/>
                <w:szCs w:val="21"/>
                <w:lang w:val="en-US"/>
              </w:rPr>
              <w:t>分及以上为通过，</w:t>
            </w:r>
            <w:r>
              <w:rPr>
                <w:rFonts w:ascii="Times New Roman" w:eastAsia="仿宋_GB2312" w:hAnsi="Times New Roman" w:cs="Times New Roman"/>
                <w:color w:val="000000"/>
                <w:sz w:val="21"/>
                <w:szCs w:val="21"/>
                <w:lang w:val="en-US"/>
              </w:rPr>
              <w:t>90</w:t>
            </w:r>
            <w:r>
              <w:rPr>
                <w:rFonts w:ascii="Times New Roman" w:eastAsia="仿宋_GB2312" w:hAnsi="Times New Roman" w:cs="Times New Roman"/>
                <w:color w:val="000000"/>
                <w:sz w:val="21"/>
                <w:szCs w:val="21"/>
                <w:lang w:val="en-US"/>
              </w:rPr>
              <w:t>分及以上为优</w:t>
            </w:r>
            <w:r>
              <w:rPr>
                <w:rFonts w:ascii="Times New Roman" w:eastAsia="仿宋_GB2312" w:hAnsi="Times New Roman" w:cs="Times New Roman" w:hint="eastAsia"/>
                <w:color w:val="000000"/>
                <w:sz w:val="21"/>
                <w:szCs w:val="21"/>
                <w:lang w:val="en-US"/>
              </w:rPr>
              <w:t>秀</w:t>
            </w:r>
            <w:r>
              <w:rPr>
                <w:rFonts w:ascii="Times New Roman" w:eastAsia="仿宋_GB2312" w:hAnsi="Times New Roman" w:cs="Times New Roman"/>
                <w:color w:val="000000"/>
                <w:sz w:val="21"/>
                <w:szCs w:val="21"/>
                <w:lang w:val="en-US"/>
              </w:rPr>
              <w:t>。成绩</w:t>
            </w:r>
            <w:r>
              <w:rPr>
                <w:rFonts w:ascii="Times New Roman" w:eastAsia="仿宋_GB2312" w:hAnsi="Times New Roman" w:cs="Times New Roman" w:hint="eastAsia"/>
                <w:color w:val="000000"/>
                <w:sz w:val="21"/>
                <w:szCs w:val="21"/>
                <w:lang w:val="en-US"/>
              </w:rPr>
              <w:t>优秀</w:t>
            </w:r>
            <w:r>
              <w:rPr>
                <w:rFonts w:ascii="Times New Roman" w:eastAsia="仿宋_GB2312" w:hAnsi="Times New Roman" w:cs="Times New Roman"/>
                <w:color w:val="000000"/>
                <w:sz w:val="21"/>
                <w:szCs w:val="21"/>
                <w:lang w:val="en-US"/>
              </w:rPr>
              <w:t>的学生可在主页下载打印优秀证书。</w:t>
            </w:r>
            <w:bookmarkEnd w:id="4"/>
          </w:p>
        </w:tc>
      </w:tr>
      <w:tr w:rsidR="00CD44E4">
        <w:trPr>
          <w:trHeight w:val="780"/>
        </w:trPr>
        <w:tc>
          <w:tcPr>
            <w:tcW w:w="251" w:type="pct"/>
            <w:noWrap/>
          </w:tcPr>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bookmarkStart w:id="5" w:name="OLE_LINK13"/>
            <w:r>
              <w:rPr>
                <w:rFonts w:ascii="Times New Roman" w:eastAsia="仿宋_GB2312" w:hAnsi="Times New Roman" w:cs="Times New Roman"/>
                <w:b/>
                <w:bCs/>
                <w:color w:val="000000"/>
                <w:sz w:val="24"/>
                <w:szCs w:val="24"/>
                <w:lang w:val="en-US"/>
              </w:rPr>
              <w:t>补</w:t>
            </w:r>
          </w:p>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b/>
                <w:bCs/>
                <w:color w:val="000000"/>
                <w:sz w:val="24"/>
                <w:szCs w:val="24"/>
                <w:lang w:val="en-US"/>
              </w:rPr>
              <w:t>考</w:t>
            </w:r>
          </w:p>
        </w:tc>
        <w:tc>
          <w:tcPr>
            <w:tcW w:w="4748" w:type="pct"/>
            <w:noWrap/>
          </w:tcPr>
          <w:p w:rsidR="00CD44E4" w:rsidRDefault="00293BCB">
            <w:pPr>
              <w:numPr>
                <w:ilvl w:val="0"/>
                <w:numId w:val="4"/>
              </w:numPr>
              <w:autoSpaceDE/>
              <w:autoSpaceDN/>
              <w:spacing w:line="360" w:lineRule="exact"/>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color w:val="000000"/>
                <w:sz w:val="24"/>
                <w:szCs w:val="24"/>
                <w:lang w:val="en-US"/>
              </w:rPr>
              <w:t>考试未通过，系统显示成绩不及格，则可以立即点击</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重考</w:t>
            </w:r>
            <w:r>
              <w:rPr>
                <w:rFonts w:ascii="Times New Roman" w:eastAsia="仿宋_GB2312" w:hAnsi="Times New Roman" w:cs="Times New Roman"/>
                <w:color w:val="000000"/>
                <w:sz w:val="24"/>
                <w:szCs w:val="24"/>
                <w:lang w:val="en-US"/>
              </w:rPr>
              <w:t>”</w:t>
            </w:r>
            <w:r>
              <w:rPr>
                <w:rFonts w:ascii="Times New Roman" w:eastAsia="仿宋_GB2312" w:hAnsi="Times New Roman" w:cs="Times New Roman"/>
                <w:color w:val="000000"/>
                <w:sz w:val="24"/>
                <w:szCs w:val="24"/>
                <w:lang w:val="en-US"/>
              </w:rPr>
              <w:t>，重新进行考试。</w:t>
            </w:r>
          </w:p>
          <w:p w:rsidR="00CD44E4" w:rsidRDefault="00293BCB">
            <w:pPr>
              <w:autoSpaceDE/>
              <w:autoSpaceDN/>
              <w:spacing w:line="360" w:lineRule="exact"/>
              <w:ind w:firstLineChars="200" w:firstLine="420"/>
              <w:jc w:val="both"/>
              <w:rPr>
                <w:rFonts w:ascii="Times New Roman" w:eastAsia="仿宋_GB2312" w:hAnsi="Times New Roman" w:cs="Times New Roman"/>
                <w:color w:val="000000"/>
                <w:lang w:val="en-US"/>
              </w:rPr>
            </w:pPr>
            <w:r>
              <w:rPr>
                <w:rFonts w:ascii="Times New Roman" w:eastAsia="仿宋_GB2312" w:hAnsi="Times New Roman" w:cs="Times New Roman" w:hint="eastAsia"/>
                <w:color w:val="000000"/>
                <w:sz w:val="21"/>
                <w:szCs w:val="21"/>
                <w:lang w:val="en-US"/>
              </w:rPr>
              <w:t>注：</w:t>
            </w:r>
            <w:r>
              <w:rPr>
                <w:rFonts w:ascii="Times New Roman" w:eastAsia="仿宋_GB2312" w:hAnsi="Times New Roman" w:cs="Times New Roman"/>
                <w:color w:val="000000"/>
                <w:sz w:val="21"/>
                <w:szCs w:val="21"/>
                <w:lang w:val="en-US"/>
              </w:rPr>
              <w:t>补考有且仅</w:t>
            </w:r>
            <w:r>
              <w:rPr>
                <w:rFonts w:ascii="Times New Roman" w:eastAsia="仿宋_GB2312" w:hAnsi="Times New Roman" w:cs="Times New Roman" w:hint="eastAsia"/>
                <w:color w:val="000000"/>
                <w:sz w:val="21"/>
                <w:szCs w:val="21"/>
                <w:lang w:val="en-US"/>
              </w:rPr>
              <w:t>有</w:t>
            </w:r>
            <w:r>
              <w:rPr>
                <w:rFonts w:ascii="Times New Roman" w:eastAsia="仿宋_GB2312" w:hAnsi="Times New Roman" w:cs="Times New Roman"/>
                <w:color w:val="000000"/>
                <w:sz w:val="21"/>
                <w:szCs w:val="21"/>
                <w:lang w:val="en-US"/>
              </w:rPr>
              <w:t>一次机会。补考成绩优</w:t>
            </w:r>
            <w:r>
              <w:rPr>
                <w:rFonts w:ascii="Times New Roman" w:eastAsia="仿宋_GB2312" w:hAnsi="Times New Roman" w:cs="Times New Roman" w:hint="eastAsia"/>
                <w:color w:val="000000"/>
                <w:sz w:val="21"/>
                <w:szCs w:val="21"/>
                <w:lang w:val="en-US"/>
              </w:rPr>
              <w:t>秀</w:t>
            </w:r>
            <w:r>
              <w:rPr>
                <w:rFonts w:ascii="Times New Roman" w:eastAsia="仿宋_GB2312" w:hAnsi="Times New Roman" w:cs="Times New Roman"/>
                <w:color w:val="000000"/>
                <w:sz w:val="21"/>
                <w:szCs w:val="21"/>
                <w:lang w:val="en-US"/>
              </w:rPr>
              <w:t>的学生也可在主页下载打印优秀证书。</w:t>
            </w:r>
          </w:p>
        </w:tc>
      </w:tr>
      <w:tr w:rsidR="00CD44E4">
        <w:trPr>
          <w:trHeight w:val="780"/>
        </w:trPr>
        <w:tc>
          <w:tcPr>
            <w:tcW w:w="251" w:type="pct"/>
            <w:noWrap/>
          </w:tcPr>
          <w:p w:rsidR="00CD44E4" w:rsidRDefault="00293BCB">
            <w:pPr>
              <w:autoSpaceDE/>
              <w:autoSpaceDN/>
              <w:spacing w:line="360" w:lineRule="exact"/>
              <w:jc w:val="center"/>
              <w:rPr>
                <w:rFonts w:ascii="Times New Roman" w:eastAsia="仿宋_GB2312" w:hAnsi="Times New Roman" w:cs="Times New Roman"/>
                <w:b/>
                <w:bCs/>
                <w:color w:val="000000"/>
                <w:sz w:val="24"/>
                <w:szCs w:val="24"/>
                <w:lang w:val="en-US"/>
              </w:rPr>
            </w:pPr>
            <w:r>
              <w:rPr>
                <w:rFonts w:ascii="Times New Roman" w:eastAsia="仿宋_GB2312" w:hAnsi="Times New Roman" w:cs="Times New Roman" w:hint="eastAsia"/>
                <w:b/>
                <w:bCs/>
                <w:color w:val="000000"/>
                <w:sz w:val="24"/>
                <w:szCs w:val="24"/>
                <w:lang w:val="en-US"/>
              </w:rPr>
              <w:t>其他</w:t>
            </w:r>
          </w:p>
        </w:tc>
        <w:tc>
          <w:tcPr>
            <w:tcW w:w="4748" w:type="pct"/>
            <w:noWrap/>
          </w:tcPr>
          <w:p w:rsidR="00CD44E4" w:rsidRDefault="00293BCB">
            <w:pPr>
              <w:pStyle w:val="a3"/>
              <w:spacing w:line="500" w:lineRule="exact"/>
              <w:ind w:firstLineChars="200" w:firstLine="480"/>
              <w:jc w:val="both"/>
              <w:rPr>
                <w:rFonts w:ascii="Times New Roman" w:eastAsia="仿宋_GB2312" w:hAnsi="Times New Roman" w:cs="Times New Roman"/>
                <w:color w:val="000000"/>
                <w:sz w:val="24"/>
                <w:szCs w:val="24"/>
                <w:lang w:val="en-US"/>
              </w:rPr>
            </w:pPr>
            <w:r>
              <w:rPr>
                <w:rFonts w:ascii="Times New Roman" w:eastAsia="仿宋_GB2312" w:hAnsi="Times New Roman" w:cs="Times New Roman" w:hint="eastAsia"/>
                <w:color w:val="000000"/>
                <w:sz w:val="24"/>
                <w:szCs w:val="24"/>
                <w:lang w:val="en-US"/>
              </w:rPr>
              <w:t>网站平台新增“安全资讯”“问卷调研”模块，鼓励学生参与互动，了解更多安全资讯，共创安全教育网络教学和标准化考试良好生态。</w:t>
            </w:r>
          </w:p>
          <w:p w:rsidR="00CD44E4" w:rsidRDefault="00CD44E4">
            <w:pPr>
              <w:autoSpaceDE/>
              <w:autoSpaceDN/>
              <w:spacing w:line="360" w:lineRule="exact"/>
              <w:ind w:firstLineChars="200" w:firstLine="420"/>
              <w:jc w:val="both"/>
              <w:rPr>
                <w:rFonts w:ascii="Times New Roman" w:eastAsia="仿宋_GB2312" w:hAnsi="Times New Roman" w:cs="Times New Roman"/>
                <w:color w:val="000000"/>
                <w:sz w:val="21"/>
                <w:szCs w:val="21"/>
                <w:lang w:val="en-US"/>
              </w:rPr>
            </w:pPr>
          </w:p>
        </w:tc>
      </w:tr>
    </w:tbl>
    <w:bookmarkEnd w:id="0"/>
    <w:bookmarkEnd w:id="2"/>
    <w:bookmarkEnd w:id="3"/>
    <w:bookmarkEnd w:id="5"/>
    <w:p w:rsidR="00CD44E4" w:rsidRDefault="00293BCB">
      <w:pPr>
        <w:autoSpaceDE/>
        <w:autoSpaceDN/>
        <w:rPr>
          <w:rFonts w:ascii="Times New Roman" w:eastAsia="仿宋_GB2312" w:hAnsi="Times New Roman" w:cs="Times New Roman"/>
          <w:b/>
          <w:bCs/>
          <w:sz w:val="36"/>
          <w:szCs w:val="36"/>
          <w:lang w:val="en-US"/>
        </w:rPr>
      </w:pPr>
      <w:r>
        <w:rPr>
          <w:rFonts w:ascii="Times New Roman" w:eastAsia="仿宋_GB2312" w:hAnsi="Times New Roman" w:cs="Times New Roman" w:hint="eastAsia"/>
          <w:b/>
          <w:bCs/>
          <w:sz w:val="36"/>
          <w:szCs w:val="36"/>
          <w:lang w:val="en-US"/>
        </w:rPr>
        <w:t>二、手机客户</w:t>
      </w:r>
      <w:r>
        <w:rPr>
          <w:rFonts w:ascii="Times New Roman" w:eastAsia="仿宋_GB2312" w:hAnsi="Times New Roman" w:cs="Times New Roman"/>
          <w:b/>
          <w:bCs/>
          <w:sz w:val="36"/>
          <w:szCs w:val="36"/>
          <w:lang w:val="en-US"/>
        </w:rPr>
        <w:t>端</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6297"/>
        <w:gridCol w:w="2283"/>
      </w:tblGrid>
      <w:tr w:rsidR="00CD44E4">
        <w:trPr>
          <w:trHeight w:val="1192"/>
        </w:trPr>
        <w:tc>
          <w:tcPr>
            <w:tcW w:w="268" w:type="pct"/>
            <w:noWrap/>
            <w:vAlign w:val="center"/>
          </w:tcPr>
          <w:p w:rsidR="00CD44E4" w:rsidRDefault="00293BCB">
            <w:pPr>
              <w:autoSpaceDE/>
              <w:autoSpaceDN/>
              <w:spacing w:line="360" w:lineRule="exact"/>
              <w:jc w:val="both"/>
              <w:rPr>
                <w:rFonts w:ascii="Times New Roman" w:eastAsia="仿宋_GB2312" w:hAnsi="Times New Roman" w:cs="Times New Roman"/>
                <w:b/>
                <w:bCs/>
                <w:sz w:val="24"/>
                <w:szCs w:val="24"/>
                <w:lang w:val="en-US"/>
              </w:rPr>
            </w:pPr>
            <w:r>
              <w:rPr>
                <w:rFonts w:ascii="Times New Roman" w:eastAsia="仿宋_GB2312" w:hAnsi="Times New Roman" w:cs="Times New Roman"/>
                <w:b/>
                <w:bCs/>
                <w:sz w:val="24"/>
                <w:szCs w:val="24"/>
                <w:lang w:val="en-US"/>
              </w:rPr>
              <w:lastRenderedPageBreak/>
              <w:t>登</w:t>
            </w:r>
          </w:p>
          <w:p w:rsidR="00CD44E4" w:rsidRDefault="00293BCB">
            <w:p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b/>
                <w:bCs/>
                <w:sz w:val="24"/>
                <w:szCs w:val="24"/>
                <w:lang w:val="en-US"/>
              </w:rPr>
              <w:t>录</w:t>
            </w:r>
          </w:p>
        </w:tc>
        <w:tc>
          <w:tcPr>
            <w:tcW w:w="3499" w:type="pct"/>
            <w:noWrap/>
            <w:vAlign w:val="center"/>
          </w:tcPr>
          <w:p w:rsidR="00CD44E4" w:rsidRDefault="00293BCB">
            <w:pPr>
              <w:numPr>
                <w:ilvl w:val="0"/>
                <w:numId w:val="5"/>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sz w:val="24"/>
                <w:szCs w:val="24"/>
                <w:lang w:val="en-US"/>
              </w:rPr>
              <w:t>扫码或在</w:t>
            </w:r>
            <w:r>
              <w:rPr>
                <w:rFonts w:ascii="Times New Roman" w:eastAsia="仿宋_GB2312" w:hAnsi="Times New Roman" w:cs="Times New Roman" w:hint="eastAsia"/>
                <w:sz w:val="24"/>
                <w:szCs w:val="24"/>
                <w:lang w:val="en-US"/>
              </w:rPr>
              <w:t>手机</w:t>
            </w:r>
            <w:r>
              <w:rPr>
                <w:rFonts w:ascii="Times New Roman" w:eastAsia="仿宋_GB2312" w:hAnsi="Times New Roman" w:cs="Times New Roman"/>
                <w:sz w:val="24"/>
                <w:szCs w:val="24"/>
                <w:lang w:val="en-US"/>
              </w:rPr>
              <w:t>应用市场搜索下载</w:t>
            </w:r>
            <w:r>
              <w:rPr>
                <w:rFonts w:ascii="Times New Roman" w:eastAsia="仿宋_GB2312" w:hAnsi="Times New Roman" w:cs="Times New Roman" w:hint="eastAsia"/>
                <w:sz w:val="24"/>
                <w:szCs w:val="24"/>
                <w:lang w:val="en-US"/>
              </w:rPr>
              <w:t>“</w:t>
            </w:r>
            <w:r>
              <w:rPr>
                <w:rFonts w:ascii="Times New Roman" w:eastAsia="仿宋_GB2312" w:hAnsi="Times New Roman" w:cs="Times New Roman"/>
                <w:b/>
                <w:bCs/>
                <w:sz w:val="24"/>
                <w:szCs w:val="24"/>
                <w:lang w:val="en-US"/>
              </w:rPr>
              <w:t>学习通</w:t>
            </w:r>
            <w:r>
              <w:rPr>
                <w:rFonts w:ascii="Times New Roman" w:eastAsia="仿宋_GB2312" w:hAnsi="Times New Roman" w:cs="Times New Roman" w:hint="eastAsia"/>
                <w:sz w:val="24"/>
                <w:szCs w:val="24"/>
                <w:lang w:val="en-US"/>
              </w:rPr>
              <w:t>”</w:t>
            </w:r>
            <w:r>
              <w:rPr>
                <w:rFonts w:ascii="Times New Roman" w:eastAsia="仿宋_GB2312" w:hAnsi="Times New Roman" w:cs="Times New Roman"/>
                <w:b/>
                <w:bCs/>
                <w:sz w:val="24"/>
                <w:szCs w:val="24"/>
                <w:lang w:val="en-US"/>
              </w:rPr>
              <w:t>App</w:t>
            </w:r>
            <w:r>
              <w:rPr>
                <w:rFonts w:ascii="Times New Roman" w:eastAsia="仿宋_GB2312" w:hAnsi="Times New Roman" w:cs="Times New Roman"/>
                <w:sz w:val="24"/>
                <w:szCs w:val="24"/>
                <w:lang w:val="en-US"/>
              </w:rPr>
              <w:t>；</w:t>
            </w:r>
          </w:p>
          <w:p w:rsidR="00CD44E4" w:rsidRDefault="00293BCB">
            <w:pPr>
              <w:numPr>
                <w:ilvl w:val="0"/>
                <w:numId w:val="5"/>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sz w:val="24"/>
                <w:szCs w:val="24"/>
                <w:lang w:val="en-US"/>
              </w:rPr>
              <w:t>登录。</w:t>
            </w:r>
            <w:r>
              <w:rPr>
                <w:rFonts w:ascii="Times New Roman" w:eastAsia="仿宋_GB2312" w:hAnsi="Times New Roman" w:cs="Times New Roman" w:hint="eastAsia"/>
                <w:sz w:val="24"/>
                <w:szCs w:val="24"/>
                <w:lang w:val="en-US"/>
              </w:rPr>
              <w:t>选择“新用户注册”——完善信息（请完整填写学校、学号、姓名信息）</w:t>
            </w:r>
            <w:r>
              <w:rPr>
                <w:rFonts w:ascii="Times New Roman" w:eastAsia="仿宋_GB2312" w:hAnsi="Times New Roman" w:cs="Times New Roman"/>
                <w:sz w:val="24"/>
                <w:szCs w:val="24"/>
                <w:lang w:val="en-US"/>
              </w:rPr>
              <w:t>。</w:t>
            </w:r>
          </w:p>
        </w:tc>
        <w:tc>
          <w:tcPr>
            <w:tcW w:w="1232" w:type="pct"/>
            <w:vMerge w:val="restart"/>
            <w:noWrap/>
            <w:vAlign w:val="center"/>
          </w:tcPr>
          <w:p w:rsidR="00CD44E4" w:rsidRDefault="00CD44E4">
            <w:pPr>
              <w:autoSpaceDE/>
              <w:autoSpaceDN/>
              <w:jc w:val="both"/>
              <w:rPr>
                <w:rFonts w:ascii="Times New Roman" w:eastAsia="仿宋_GB2312" w:hAnsi="Times New Roman" w:cs="Times New Roman"/>
                <w:sz w:val="24"/>
                <w:szCs w:val="24"/>
                <w:lang w:val="en-US"/>
              </w:rPr>
            </w:pPr>
          </w:p>
          <w:p w:rsidR="00CD44E4" w:rsidRDefault="00293BCB">
            <w:pPr>
              <w:autoSpaceDE/>
              <w:autoSpaceDN/>
              <w:jc w:val="both"/>
              <w:rPr>
                <w:rFonts w:ascii="Times New Roman" w:eastAsia="仿宋_GB2312" w:hAnsi="Times New Roman" w:cs="Times New Roman"/>
                <w:sz w:val="24"/>
                <w:szCs w:val="24"/>
                <w:lang w:val="en-US"/>
              </w:rPr>
            </w:pPr>
            <w:r>
              <w:rPr>
                <w:rFonts w:ascii="Times New Roman" w:eastAsia="仿宋_GB2312" w:hAnsi="Times New Roman" w:cs="Times New Roman"/>
                <w:noProof/>
                <w:lang w:val="en-US" w:bidi="ar-SA"/>
              </w:rPr>
              <w:drawing>
                <wp:anchor distT="0" distB="0" distL="114300" distR="114300" simplePos="0" relativeHeight="251659264" behindDoc="0" locked="0" layoutInCell="1" allowOverlap="1">
                  <wp:simplePos x="0" y="0"/>
                  <wp:positionH relativeFrom="column">
                    <wp:posOffset>27940</wp:posOffset>
                  </wp:positionH>
                  <wp:positionV relativeFrom="paragraph">
                    <wp:posOffset>6985</wp:posOffset>
                  </wp:positionV>
                  <wp:extent cx="1250315" cy="1320800"/>
                  <wp:effectExtent l="9525" t="9525" r="16510" b="22225"/>
                  <wp:wrapNone/>
                  <wp:docPr id="3" name="图片 4" descr="0b801bb486b73c5224be146bb73f0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0b801bb486b73c5224be146bb73f0ad"/>
                          <pic:cNvPicPr>
                            <a:picLocks noChangeAspect="1"/>
                          </pic:cNvPicPr>
                        </pic:nvPicPr>
                        <pic:blipFill>
                          <a:blip r:embed="rId13"/>
                          <a:stretch>
                            <a:fillRect/>
                          </a:stretch>
                        </pic:blipFill>
                        <pic:spPr>
                          <a:xfrm>
                            <a:off x="0" y="0"/>
                            <a:ext cx="1250315" cy="1320800"/>
                          </a:xfrm>
                          <a:prstGeom prst="rect">
                            <a:avLst/>
                          </a:prstGeom>
                          <a:noFill/>
                          <a:ln w="9525" cap="flat" cmpd="sng">
                            <a:solidFill>
                              <a:srgbClr val="BFBFBF"/>
                            </a:solidFill>
                            <a:prstDash val="solid"/>
                            <a:round/>
                            <a:headEnd type="none" w="med" len="med"/>
                            <a:tailEnd type="none" w="med" len="med"/>
                          </a:ln>
                        </pic:spPr>
                      </pic:pic>
                    </a:graphicData>
                  </a:graphic>
                </wp:anchor>
              </w:drawing>
            </w:r>
          </w:p>
        </w:tc>
      </w:tr>
      <w:tr w:rsidR="00CD44E4">
        <w:trPr>
          <w:trHeight w:val="429"/>
        </w:trPr>
        <w:tc>
          <w:tcPr>
            <w:tcW w:w="268" w:type="pct"/>
            <w:noWrap/>
            <w:vAlign w:val="center"/>
          </w:tcPr>
          <w:p w:rsidR="00CD44E4" w:rsidRDefault="00CD44E4">
            <w:pPr>
              <w:autoSpaceDE/>
              <w:autoSpaceDN/>
              <w:spacing w:line="360" w:lineRule="exact"/>
              <w:jc w:val="both"/>
              <w:rPr>
                <w:rFonts w:ascii="Times New Roman" w:eastAsia="仿宋_GB2312" w:hAnsi="Times New Roman" w:cs="Times New Roman"/>
                <w:b/>
                <w:bCs/>
                <w:sz w:val="24"/>
                <w:szCs w:val="24"/>
                <w:lang w:val="en-US"/>
              </w:rPr>
            </w:pPr>
          </w:p>
          <w:p w:rsidR="00CD44E4" w:rsidRDefault="00293BCB">
            <w:pPr>
              <w:autoSpaceDE/>
              <w:autoSpaceDN/>
              <w:spacing w:line="360" w:lineRule="exact"/>
              <w:jc w:val="both"/>
              <w:rPr>
                <w:rFonts w:ascii="Times New Roman" w:eastAsia="仿宋_GB2312" w:hAnsi="Times New Roman" w:cs="Times New Roman"/>
                <w:b/>
                <w:bCs/>
                <w:sz w:val="24"/>
                <w:szCs w:val="24"/>
                <w:lang w:val="en-US"/>
              </w:rPr>
            </w:pPr>
            <w:r>
              <w:rPr>
                <w:rFonts w:ascii="Times New Roman" w:eastAsia="仿宋_GB2312" w:hAnsi="Times New Roman" w:cs="Times New Roman"/>
                <w:b/>
                <w:bCs/>
                <w:sz w:val="24"/>
                <w:szCs w:val="24"/>
                <w:lang w:val="en-US"/>
              </w:rPr>
              <w:t>学</w:t>
            </w:r>
          </w:p>
          <w:p w:rsidR="00CD44E4" w:rsidRDefault="00293BCB">
            <w:pPr>
              <w:autoSpaceDE/>
              <w:autoSpaceDN/>
              <w:spacing w:line="360" w:lineRule="exact"/>
              <w:jc w:val="both"/>
              <w:rPr>
                <w:rFonts w:ascii="Times New Roman" w:eastAsia="仿宋_GB2312" w:hAnsi="Times New Roman" w:cs="Times New Roman"/>
                <w:b/>
                <w:bCs/>
                <w:sz w:val="24"/>
                <w:szCs w:val="24"/>
                <w:lang w:val="en-US"/>
              </w:rPr>
            </w:pPr>
            <w:r>
              <w:rPr>
                <w:rFonts w:ascii="Times New Roman" w:eastAsia="仿宋_GB2312" w:hAnsi="Times New Roman" w:cs="Times New Roman"/>
                <w:b/>
                <w:bCs/>
                <w:sz w:val="24"/>
                <w:szCs w:val="24"/>
                <w:lang w:val="en-US"/>
              </w:rPr>
              <w:t>习</w:t>
            </w:r>
          </w:p>
          <w:p w:rsidR="00CD44E4" w:rsidRDefault="00CD44E4">
            <w:pPr>
              <w:autoSpaceDE/>
              <w:autoSpaceDN/>
              <w:spacing w:line="360" w:lineRule="exact"/>
              <w:jc w:val="both"/>
              <w:rPr>
                <w:rFonts w:ascii="Times New Roman" w:eastAsia="仿宋_GB2312" w:hAnsi="Times New Roman" w:cs="Times New Roman"/>
                <w:b/>
                <w:bCs/>
                <w:sz w:val="24"/>
                <w:szCs w:val="24"/>
                <w:lang w:val="en-US"/>
              </w:rPr>
            </w:pPr>
          </w:p>
        </w:tc>
        <w:tc>
          <w:tcPr>
            <w:tcW w:w="3499" w:type="pct"/>
            <w:noWrap/>
            <w:vAlign w:val="center"/>
          </w:tcPr>
          <w:p w:rsidR="00CD44E4" w:rsidRDefault="00293BCB">
            <w:pPr>
              <w:numPr>
                <w:ilvl w:val="0"/>
                <w:numId w:val="6"/>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sz w:val="24"/>
                <w:szCs w:val="24"/>
                <w:lang w:val="en-US"/>
              </w:rPr>
              <w:t>在首页右上角输入邀请码</w:t>
            </w:r>
            <w:r>
              <w:rPr>
                <w:rFonts w:ascii="Times New Roman" w:eastAsia="仿宋_GB2312" w:hAnsi="Times New Roman" w:cs="Times New Roman"/>
                <w:b/>
                <w:bCs/>
                <w:sz w:val="24"/>
                <w:szCs w:val="24"/>
                <w:lang w:val="en-US"/>
              </w:rPr>
              <w:t>shsaqjy</w:t>
            </w:r>
            <w:r>
              <w:rPr>
                <w:rFonts w:ascii="Times New Roman" w:eastAsia="仿宋_GB2312" w:hAnsi="Times New Roman" w:cs="Times New Roman" w:hint="eastAsia"/>
                <w:b/>
                <w:bCs/>
                <w:sz w:val="24"/>
                <w:szCs w:val="24"/>
                <w:lang w:val="en-US"/>
              </w:rPr>
              <w:t>，</w:t>
            </w:r>
            <w:r>
              <w:rPr>
                <w:rFonts w:ascii="Times New Roman" w:eastAsia="仿宋_GB2312" w:hAnsi="Times New Roman" w:cs="Times New Roman"/>
                <w:sz w:val="24"/>
                <w:szCs w:val="24"/>
                <w:lang w:val="en-US"/>
              </w:rPr>
              <w:t>可查看学习、考试要求。</w:t>
            </w:r>
          </w:p>
          <w:p w:rsidR="00CD44E4" w:rsidRDefault="00293BCB">
            <w:pPr>
              <w:numPr>
                <w:ilvl w:val="0"/>
                <w:numId w:val="6"/>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sz w:val="24"/>
                <w:szCs w:val="24"/>
                <w:lang w:val="en-US"/>
              </w:rPr>
              <w:t>点击</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我的任务</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，进入课程学习页面，在章节里点击章节名称进入该章节任</w:t>
            </w:r>
            <w:r>
              <w:rPr>
                <w:rFonts w:ascii="Times New Roman" w:eastAsia="仿宋_GB2312" w:hAnsi="Times New Roman" w:cs="Times New Roman" w:hint="eastAsia"/>
                <w:sz w:val="24"/>
                <w:szCs w:val="24"/>
                <w:lang w:val="en-US"/>
              </w:rPr>
              <w:t>务</w:t>
            </w:r>
            <w:r>
              <w:rPr>
                <w:rFonts w:ascii="Times New Roman" w:eastAsia="仿宋_GB2312" w:hAnsi="Times New Roman" w:cs="Times New Roman"/>
                <w:sz w:val="24"/>
                <w:szCs w:val="24"/>
                <w:lang w:val="en-US"/>
              </w:rPr>
              <w:t>点</w:t>
            </w:r>
            <w:r>
              <w:rPr>
                <w:rFonts w:ascii="Times New Roman" w:eastAsia="仿宋_GB2312" w:hAnsi="Times New Roman" w:cs="Times New Roman" w:hint="eastAsia"/>
                <w:sz w:val="24"/>
                <w:szCs w:val="24"/>
                <w:lang w:val="en-US"/>
              </w:rPr>
              <w:t>的</w:t>
            </w:r>
            <w:r>
              <w:rPr>
                <w:rFonts w:ascii="Times New Roman" w:eastAsia="仿宋_GB2312" w:hAnsi="Times New Roman" w:cs="Times New Roman"/>
                <w:sz w:val="24"/>
                <w:szCs w:val="24"/>
                <w:lang w:val="en-US"/>
              </w:rPr>
              <w:t>学习页面。</w:t>
            </w:r>
          </w:p>
          <w:p w:rsidR="00CD44E4" w:rsidRDefault="00293BCB">
            <w:pPr>
              <w:autoSpaceDE/>
              <w:autoSpaceDN/>
              <w:spacing w:line="360" w:lineRule="exact"/>
              <w:ind w:leftChars="200" w:left="440"/>
              <w:jc w:val="both"/>
              <w:rPr>
                <w:rFonts w:ascii="Times New Roman" w:eastAsia="仿宋_GB2312" w:hAnsi="Times New Roman" w:cs="Times New Roman"/>
                <w:sz w:val="24"/>
                <w:szCs w:val="24"/>
                <w:lang w:val="en-US"/>
              </w:rPr>
            </w:pPr>
            <w:r>
              <w:rPr>
                <w:rFonts w:ascii="Times New Roman" w:eastAsia="仿宋_GB2312" w:hAnsi="Times New Roman" w:cs="Times New Roman" w:hint="eastAsia"/>
                <w:sz w:val="21"/>
                <w:szCs w:val="21"/>
                <w:lang w:val="en-US"/>
              </w:rPr>
              <w:t>注：</w:t>
            </w:r>
            <w:r>
              <w:rPr>
                <w:rFonts w:ascii="Times New Roman" w:eastAsia="仿宋_GB2312" w:hAnsi="Times New Roman" w:cs="Times New Roman"/>
                <w:sz w:val="21"/>
                <w:szCs w:val="21"/>
                <w:lang w:val="en-US"/>
              </w:rPr>
              <w:t>或者直接点击</w:t>
            </w:r>
            <w:r>
              <w:rPr>
                <w:rFonts w:ascii="Times New Roman" w:eastAsia="仿宋_GB2312" w:hAnsi="Times New Roman" w:cs="Times New Roman" w:hint="eastAsia"/>
                <w:sz w:val="21"/>
                <w:szCs w:val="21"/>
                <w:lang w:val="en-US"/>
              </w:rPr>
              <w:t>【我】</w:t>
            </w:r>
            <w:r>
              <w:rPr>
                <w:rFonts w:ascii="Times New Roman" w:eastAsia="仿宋_GB2312" w:hAnsi="Times New Roman" w:cs="Times New Roman" w:hint="eastAsia"/>
                <w:sz w:val="21"/>
                <w:szCs w:val="21"/>
                <w:lang w:val="en-US"/>
              </w:rPr>
              <w:t>-</w:t>
            </w:r>
            <w:r>
              <w:rPr>
                <w:rFonts w:ascii="Times New Roman" w:eastAsia="仿宋_GB2312" w:hAnsi="Times New Roman" w:cs="Times New Roman" w:hint="eastAsia"/>
                <w:sz w:val="21"/>
                <w:szCs w:val="21"/>
                <w:lang w:val="en-US"/>
              </w:rPr>
              <w:t>【课程】</w:t>
            </w:r>
            <w:r>
              <w:rPr>
                <w:rFonts w:ascii="Times New Roman" w:eastAsia="仿宋_GB2312" w:hAnsi="Times New Roman" w:cs="Times New Roman"/>
                <w:sz w:val="21"/>
                <w:szCs w:val="21"/>
                <w:lang w:val="en-US"/>
              </w:rPr>
              <w:t>进入，</w:t>
            </w:r>
            <w:r>
              <w:rPr>
                <w:rFonts w:ascii="Times New Roman" w:eastAsia="仿宋_GB2312" w:hAnsi="Times New Roman" w:cs="Times New Roman" w:hint="eastAsia"/>
                <w:sz w:val="21"/>
                <w:szCs w:val="21"/>
                <w:lang w:val="en-US"/>
              </w:rPr>
              <w:t>即</w:t>
            </w:r>
            <w:r>
              <w:rPr>
                <w:rFonts w:ascii="Times New Roman" w:eastAsia="仿宋_GB2312" w:hAnsi="Times New Roman" w:cs="Times New Roman"/>
                <w:sz w:val="21"/>
                <w:szCs w:val="21"/>
                <w:lang w:val="en-US"/>
              </w:rPr>
              <w:t>可看</w:t>
            </w:r>
            <w:r>
              <w:rPr>
                <w:rFonts w:ascii="Times New Roman" w:eastAsia="仿宋_GB2312" w:hAnsi="Times New Roman" w:cs="Times New Roman" w:hint="eastAsia"/>
                <w:sz w:val="21"/>
                <w:szCs w:val="21"/>
                <w:lang w:val="en-US"/>
              </w:rPr>
              <w:t>到</w:t>
            </w:r>
            <w:r>
              <w:rPr>
                <w:rFonts w:ascii="Times New Roman" w:eastAsia="仿宋_GB2312" w:hAnsi="Times New Roman" w:cs="Times New Roman"/>
                <w:sz w:val="21"/>
                <w:szCs w:val="21"/>
                <w:lang w:val="en-US"/>
              </w:rPr>
              <w:t>上海市大学生安全教育课程，点击课程名称进入课程学习界面。</w:t>
            </w:r>
          </w:p>
        </w:tc>
        <w:tc>
          <w:tcPr>
            <w:tcW w:w="1232" w:type="pct"/>
            <w:vMerge/>
            <w:noWrap/>
            <w:vAlign w:val="center"/>
          </w:tcPr>
          <w:p w:rsidR="00CD44E4" w:rsidRDefault="00CD44E4">
            <w:pPr>
              <w:autoSpaceDE/>
              <w:autoSpaceDN/>
              <w:jc w:val="both"/>
              <w:rPr>
                <w:rFonts w:ascii="Times New Roman" w:eastAsia="仿宋_GB2312" w:hAnsi="Times New Roman" w:cs="Times New Roman"/>
                <w:sz w:val="24"/>
                <w:szCs w:val="24"/>
                <w:lang w:val="en-US"/>
              </w:rPr>
            </w:pPr>
          </w:p>
        </w:tc>
      </w:tr>
      <w:tr w:rsidR="00CD44E4">
        <w:trPr>
          <w:trHeight w:val="1978"/>
        </w:trPr>
        <w:tc>
          <w:tcPr>
            <w:tcW w:w="268" w:type="pct"/>
            <w:noWrap/>
            <w:vAlign w:val="center"/>
          </w:tcPr>
          <w:p w:rsidR="00CD44E4" w:rsidRDefault="00293BCB">
            <w:pPr>
              <w:autoSpaceDE/>
              <w:autoSpaceDN/>
              <w:spacing w:line="360" w:lineRule="exact"/>
              <w:jc w:val="both"/>
              <w:rPr>
                <w:rFonts w:ascii="Times New Roman" w:eastAsia="仿宋_GB2312" w:hAnsi="Times New Roman" w:cs="Times New Roman"/>
                <w:b/>
                <w:bCs/>
                <w:sz w:val="24"/>
                <w:szCs w:val="24"/>
                <w:lang w:val="en-US"/>
              </w:rPr>
            </w:pPr>
            <w:r>
              <w:rPr>
                <w:rFonts w:ascii="Times New Roman" w:eastAsia="仿宋_GB2312" w:hAnsi="Times New Roman" w:cs="Times New Roman"/>
                <w:b/>
                <w:bCs/>
                <w:sz w:val="24"/>
                <w:szCs w:val="24"/>
                <w:lang w:val="en-US"/>
              </w:rPr>
              <w:t>考试</w:t>
            </w:r>
          </w:p>
        </w:tc>
        <w:tc>
          <w:tcPr>
            <w:tcW w:w="4731" w:type="pct"/>
            <w:gridSpan w:val="2"/>
            <w:noWrap/>
            <w:vAlign w:val="center"/>
          </w:tcPr>
          <w:p w:rsidR="00CD44E4" w:rsidRDefault="00293BCB">
            <w:pPr>
              <w:numPr>
                <w:ilvl w:val="0"/>
                <w:numId w:val="7"/>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b/>
                <w:bCs/>
                <w:sz w:val="24"/>
                <w:szCs w:val="24"/>
                <w:lang w:val="en-US"/>
              </w:rPr>
              <w:t>模拟考试。</w:t>
            </w:r>
            <w:r>
              <w:rPr>
                <w:rFonts w:ascii="Times New Roman" w:eastAsia="仿宋_GB2312" w:hAnsi="Times New Roman" w:cs="Times New Roman"/>
                <w:color w:val="000000"/>
                <w:sz w:val="24"/>
                <w:szCs w:val="24"/>
                <w:lang w:val="en-US"/>
              </w:rPr>
              <w:t>必修和选修课程任务点学习结束后，</w:t>
            </w:r>
            <w:r>
              <w:rPr>
                <w:rFonts w:ascii="Times New Roman" w:eastAsia="仿宋_GB2312" w:hAnsi="Times New Roman" w:cs="Times New Roman"/>
                <w:sz w:val="24"/>
                <w:szCs w:val="24"/>
                <w:lang w:val="en-US"/>
              </w:rPr>
              <w:t>点击课程章节</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模拟考试一</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模拟考试二</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，可进入模拟考试页面。</w:t>
            </w:r>
          </w:p>
          <w:p w:rsidR="00CD44E4" w:rsidRDefault="00293BCB">
            <w:pPr>
              <w:numPr>
                <w:ilvl w:val="0"/>
                <w:numId w:val="7"/>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b/>
                <w:bCs/>
                <w:sz w:val="24"/>
                <w:szCs w:val="24"/>
                <w:lang w:val="en-US"/>
              </w:rPr>
              <w:t>正式考试。</w:t>
            </w:r>
            <w:r>
              <w:rPr>
                <w:rFonts w:ascii="Times New Roman" w:eastAsia="仿宋_GB2312" w:hAnsi="Times New Roman" w:cs="Times New Roman"/>
                <w:sz w:val="24"/>
                <w:szCs w:val="24"/>
                <w:lang w:val="en-US"/>
              </w:rPr>
              <w:t>完成在线学习要求并通过</w:t>
            </w:r>
            <w:r>
              <w:rPr>
                <w:rFonts w:ascii="Times New Roman" w:eastAsia="仿宋_GB2312" w:hAnsi="Times New Roman" w:cs="Times New Roman"/>
                <w:sz w:val="24"/>
                <w:szCs w:val="24"/>
                <w:lang w:val="en-US"/>
              </w:rPr>
              <w:t>2</w:t>
            </w:r>
            <w:r>
              <w:rPr>
                <w:rFonts w:ascii="Times New Roman" w:eastAsia="仿宋_GB2312" w:hAnsi="Times New Roman" w:cs="Times New Roman"/>
                <w:sz w:val="24"/>
                <w:szCs w:val="24"/>
                <w:lang w:val="en-US"/>
              </w:rPr>
              <w:t>次模拟考试后，可直接进行。点击课程空间</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任务</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。点击</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作业</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考试</w:t>
            </w:r>
            <w:r>
              <w:rPr>
                <w:rFonts w:ascii="Times New Roman" w:eastAsia="仿宋_GB2312" w:hAnsi="Times New Roman" w:cs="Times New Roman"/>
                <w:sz w:val="24"/>
                <w:szCs w:val="24"/>
                <w:lang w:val="en-US"/>
              </w:rPr>
              <w:t>”</w:t>
            </w:r>
            <w:r>
              <w:rPr>
                <w:rFonts w:ascii="Times New Roman" w:eastAsia="仿宋_GB2312" w:hAnsi="Times New Roman" w:cs="Times New Roman" w:hint="eastAsia"/>
                <w:sz w:val="24"/>
                <w:szCs w:val="24"/>
                <w:lang w:val="en-US"/>
              </w:rPr>
              <w:t>——</w:t>
            </w:r>
            <w:r>
              <w:rPr>
                <w:rFonts w:ascii="Times New Roman" w:eastAsia="仿宋_GB2312" w:hAnsi="Times New Roman" w:cs="Times New Roman"/>
                <w:sz w:val="24"/>
                <w:szCs w:val="24"/>
                <w:lang w:val="en-US"/>
              </w:rPr>
              <w:t>点击顶端</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考试</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，即可看到试卷。</w:t>
            </w:r>
          </w:p>
          <w:p w:rsidR="00CD44E4" w:rsidRDefault="00293BCB">
            <w:pPr>
              <w:autoSpaceDE/>
              <w:autoSpaceDN/>
              <w:spacing w:line="360" w:lineRule="exact"/>
              <w:ind w:leftChars="200" w:left="440"/>
              <w:jc w:val="both"/>
              <w:rPr>
                <w:rFonts w:ascii="Times New Roman" w:eastAsia="仿宋_GB2312" w:hAnsi="Times New Roman" w:cs="Times New Roman"/>
                <w:sz w:val="24"/>
                <w:szCs w:val="24"/>
                <w:lang w:val="en-US"/>
              </w:rPr>
            </w:pPr>
            <w:r>
              <w:rPr>
                <w:rFonts w:ascii="Times New Roman" w:eastAsia="仿宋_GB2312" w:hAnsi="Times New Roman" w:cs="Times New Roman" w:hint="eastAsia"/>
                <w:sz w:val="21"/>
                <w:szCs w:val="21"/>
                <w:lang w:val="en-US"/>
              </w:rPr>
              <w:t>注：</w:t>
            </w:r>
            <w:r>
              <w:rPr>
                <w:rFonts w:ascii="Times New Roman" w:eastAsia="仿宋_GB2312" w:hAnsi="Times New Roman" w:cs="Times New Roman"/>
                <w:sz w:val="21"/>
                <w:szCs w:val="21"/>
                <w:lang w:val="en-US"/>
              </w:rPr>
              <w:t>60</w:t>
            </w:r>
            <w:r>
              <w:rPr>
                <w:rFonts w:ascii="Times New Roman" w:eastAsia="仿宋_GB2312" w:hAnsi="Times New Roman" w:cs="Times New Roman"/>
                <w:sz w:val="21"/>
                <w:szCs w:val="21"/>
                <w:lang w:val="en-US"/>
              </w:rPr>
              <w:t>分及以上为通过，</w:t>
            </w:r>
            <w:r>
              <w:rPr>
                <w:rFonts w:ascii="Times New Roman" w:eastAsia="仿宋_GB2312" w:hAnsi="Times New Roman" w:cs="Times New Roman"/>
                <w:sz w:val="21"/>
                <w:szCs w:val="21"/>
                <w:lang w:val="en-US"/>
              </w:rPr>
              <w:t>90</w:t>
            </w:r>
            <w:r>
              <w:rPr>
                <w:rFonts w:ascii="Times New Roman" w:eastAsia="仿宋_GB2312" w:hAnsi="Times New Roman" w:cs="Times New Roman"/>
                <w:sz w:val="21"/>
                <w:szCs w:val="21"/>
                <w:lang w:val="en-US"/>
              </w:rPr>
              <w:t>分及以上为优</w:t>
            </w:r>
            <w:r>
              <w:rPr>
                <w:rFonts w:ascii="Times New Roman" w:eastAsia="仿宋_GB2312" w:hAnsi="Times New Roman" w:cs="Times New Roman" w:hint="eastAsia"/>
                <w:sz w:val="21"/>
                <w:szCs w:val="21"/>
                <w:lang w:val="en-US"/>
              </w:rPr>
              <w:t>秀</w:t>
            </w:r>
            <w:r>
              <w:rPr>
                <w:rFonts w:ascii="Times New Roman" w:eastAsia="仿宋_GB2312" w:hAnsi="Times New Roman" w:cs="Times New Roman"/>
                <w:sz w:val="21"/>
                <w:szCs w:val="21"/>
                <w:lang w:val="en-US"/>
              </w:rPr>
              <w:t>。成绩优</w:t>
            </w:r>
            <w:r>
              <w:rPr>
                <w:rFonts w:ascii="Times New Roman" w:eastAsia="仿宋_GB2312" w:hAnsi="Times New Roman" w:cs="Times New Roman" w:hint="eastAsia"/>
                <w:sz w:val="21"/>
                <w:szCs w:val="21"/>
                <w:lang w:val="en-US"/>
              </w:rPr>
              <w:t>秀</w:t>
            </w:r>
            <w:r>
              <w:rPr>
                <w:rFonts w:ascii="Times New Roman" w:eastAsia="仿宋_GB2312" w:hAnsi="Times New Roman" w:cs="Times New Roman"/>
                <w:sz w:val="21"/>
                <w:szCs w:val="21"/>
                <w:lang w:val="en-US"/>
              </w:rPr>
              <w:t>的学生需要登录电脑端在主页下载打印优秀证书。</w:t>
            </w:r>
          </w:p>
        </w:tc>
      </w:tr>
      <w:tr w:rsidR="00CD44E4">
        <w:trPr>
          <w:trHeight w:val="868"/>
        </w:trPr>
        <w:tc>
          <w:tcPr>
            <w:tcW w:w="268" w:type="pct"/>
            <w:noWrap/>
            <w:vAlign w:val="center"/>
          </w:tcPr>
          <w:p w:rsidR="00CD44E4" w:rsidRDefault="00293BCB">
            <w:pPr>
              <w:autoSpaceDE/>
              <w:autoSpaceDN/>
              <w:spacing w:line="360" w:lineRule="exact"/>
              <w:jc w:val="both"/>
              <w:rPr>
                <w:rFonts w:ascii="Times New Roman" w:eastAsia="仿宋_GB2312" w:hAnsi="Times New Roman" w:cs="Times New Roman"/>
                <w:b/>
                <w:bCs/>
                <w:sz w:val="24"/>
                <w:szCs w:val="24"/>
                <w:lang w:val="en-US"/>
              </w:rPr>
            </w:pPr>
            <w:r>
              <w:rPr>
                <w:rFonts w:ascii="Times New Roman" w:eastAsia="仿宋_GB2312" w:hAnsi="Times New Roman" w:cs="Times New Roman"/>
                <w:b/>
                <w:bCs/>
                <w:sz w:val="24"/>
                <w:szCs w:val="24"/>
                <w:lang w:val="en-US"/>
              </w:rPr>
              <w:t>补考</w:t>
            </w:r>
          </w:p>
        </w:tc>
        <w:tc>
          <w:tcPr>
            <w:tcW w:w="4731" w:type="pct"/>
            <w:gridSpan w:val="2"/>
            <w:noWrap/>
            <w:vAlign w:val="center"/>
          </w:tcPr>
          <w:p w:rsidR="00CD44E4" w:rsidRDefault="00293BCB">
            <w:pPr>
              <w:numPr>
                <w:ilvl w:val="0"/>
                <w:numId w:val="8"/>
              </w:numPr>
              <w:autoSpaceDE/>
              <w:autoSpaceDN/>
              <w:spacing w:line="360" w:lineRule="exact"/>
              <w:jc w:val="both"/>
              <w:rPr>
                <w:rFonts w:ascii="Times New Roman" w:eastAsia="仿宋_GB2312" w:hAnsi="Times New Roman" w:cs="Times New Roman"/>
                <w:sz w:val="24"/>
                <w:szCs w:val="24"/>
                <w:lang w:val="en-US"/>
              </w:rPr>
            </w:pPr>
            <w:r>
              <w:rPr>
                <w:rFonts w:ascii="Times New Roman" w:eastAsia="仿宋_GB2312" w:hAnsi="Times New Roman" w:cs="Times New Roman"/>
                <w:sz w:val="24"/>
                <w:szCs w:val="24"/>
                <w:lang w:val="en-US"/>
              </w:rPr>
              <w:t>考试未通过，系统显示不及格则可以立即点击</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重考</w:t>
            </w:r>
            <w:r>
              <w:rPr>
                <w:rFonts w:ascii="Times New Roman" w:eastAsia="仿宋_GB2312" w:hAnsi="Times New Roman" w:cs="Times New Roman"/>
                <w:sz w:val="24"/>
                <w:szCs w:val="24"/>
                <w:lang w:val="en-US"/>
              </w:rPr>
              <w:t>”</w:t>
            </w:r>
            <w:r>
              <w:rPr>
                <w:rFonts w:ascii="Times New Roman" w:eastAsia="仿宋_GB2312" w:hAnsi="Times New Roman" w:cs="Times New Roman"/>
                <w:sz w:val="24"/>
                <w:szCs w:val="24"/>
                <w:lang w:val="en-US"/>
              </w:rPr>
              <w:t>，重新进行考试。</w:t>
            </w:r>
          </w:p>
          <w:p w:rsidR="00CD44E4" w:rsidRDefault="00293BCB">
            <w:pPr>
              <w:autoSpaceDE/>
              <w:autoSpaceDN/>
              <w:spacing w:line="360" w:lineRule="exact"/>
              <w:ind w:leftChars="200" w:left="440"/>
              <w:jc w:val="both"/>
              <w:rPr>
                <w:rFonts w:ascii="Times New Roman" w:eastAsia="仿宋_GB2312" w:hAnsi="Times New Roman" w:cs="Times New Roman"/>
                <w:sz w:val="24"/>
                <w:szCs w:val="24"/>
                <w:lang w:val="en-US"/>
              </w:rPr>
            </w:pPr>
            <w:r>
              <w:rPr>
                <w:rFonts w:ascii="Times New Roman" w:eastAsia="仿宋_GB2312" w:hAnsi="Times New Roman" w:cs="Times New Roman" w:hint="eastAsia"/>
                <w:sz w:val="21"/>
                <w:szCs w:val="21"/>
                <w:lang w:val="en-US"/>
              </w:rPr>
              <w:t>注：</w:t>
            </w:r>
            <w:r>
              <w:rPr>
                <w:rFonts w:ascii="Times New Roman" w:eastAsia="仿宋_GB2312" w:hAnsi="Times New Roman" w:cs="Times New Roman"/>
                <w:sz w:val="21"/>
                <w:szCs w:val="21"/>
                <w:lang w:val="en-US"/>
              </w:rPr>
              <w:t>补考有且仅</w:t>
            </w:r>
            <w:r>
              <w:rPr>
                <w:rFonts w:ascii="Times New Roman" w:eastAsia="仿宋_GB2312" w:hAnsi="Times New Roman" w:cs="Times New Roman" w:hint="eastAsia"/>
                <w:sz w:val="21"/>
                <w:szCs w:val="21"/>
                <w:lang w:val="en-US"/>
              </w:rPr>
              <w:t>有</w:t>
            </w:r>
            <w:r>
              <w:rPr>
                <w:rFonts w:ascii="Times New Roman" w:eastAsia="仿宋_GB2312" w:hAnsi="Times New Roman" w:cs="Times New Roman"/>
                <w:sz w:val="21"/>
                <w:szCs w:val="21"/>
                <w:lang w:val="en-US"/>
              </w:rPr>
              <w:t>一次机会。补考成绩优</w:t>
            </w:r>
            <w:r>
              <w:rPr>
                <w:rFonts w:ascii="Times New Roman" w:eastAsia="仿宋_GB2312" w:hAnsi="Times New Roman" w:cs="Times New Roman" w:hint="eastAsia"/>
                <w:sz w:val="21"/>
                <w:szCs w:val="21"/>
                <w:lang w:val="en-US"/>
              </w:rPr>
              <w:t>秀</w:t>
            </w:r>
            <w:r>
              <w:rPr>
                <w:rFonts w:ascii="Times New Roman" w:eastAsia="仿宋_GB2312" w:hAnsi="Times New Roman" w:cs="Times New Roman"/>
                <w:sz w:val="21"/>
                <w:szCs w:val="21"/>
                <w:lang w:val="en-US"/>
              </w:rPr>
              <w:t>的学生需要登录电脑端在主页下载打印优秀证书。</w:t>
            </w:r>
          </w:p>
        </w:tc>
      </w:tr>
    </w:tbl>
    <w:p w:rsidR="00CD44E4" w:rsidRDefault="00CD44E4">
      <w:pPr>
        <w:pStyle w:val="a3"/>
        <w:spacing w:line="500" w:lineRule="exact"/>
        <w:jc w:val="both"/>
        <w:rPr>
          <w:rFonts w:ascii="Times New Roman" w:eastAsia="仿宋_GB2312" w:hAnsi="Times New Roman" w:cs="Times New Roman"/>
          <w:sz w:val="32"/>
          <w:szCs w:val="32"/>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pStyle w:val="a3"/>
        <w:rPr>
          <w:rFonts w:ascii="Times New Roman" w:hAnsi="Times New Roman" w:cs="Times New Roman"/>
          <w:sz w:val="20"/>
        </w:rPr>
      </w:pPr>
    </w:p>
    <w:p w:rsidR="00CD44E4" w:rsidRDefault="00CD44E4">
      <w:pPr>
        <w:rPr>
          <w:rFonts w:ascii="Times New Roman" w:hAnsi="Times New Roman" w:cs="Times New Roman"/>
        </w:rPr>
      </w:pPr>
    </w:p>
    <w:p w:rsidR="00CD44E4" w:rsidRDefault="00CD44E4"/>
    <w:p w:rsidR="00CD44E4" w:rsidRDefault="00CD44E4"/>
    <w:sectPr w:rsidR="00CD44E4" w:rsidSect="00CD44E4">
      <w:footerReference w:type="even" r:id="rId14"/>
      <w:footerReference w:type="default" r:id="rId15"/>
      <w:pgSz w:w="11910" w:h="16840"/>
      <w:pgMar w:top="1440" w:right="1278" w:bottom="1440" w:left="1800" w:header="0" w:footer="1304"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BCB" w:rsidRDefault="00293BCB" w:rsidP="00CD44E4">
      <w:r>
        <w:separator/>
      </w:r>
    </w:p>
  </w:endnote>
  <w:endnote w:type="continuationSeparator" w:id="1">
    <w:p w:rsidR="00293BCB" w:rsidRDefault="00293BCB" w:rsidP="00CD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仿宋_GB2312">
    <w:charset w:val="86"/>
    <w:family w:val="auto"/>
    <w:pitch w:val="default"/>
    <w:sig w:usb0="A00002BF" w:usb1="184F6CFA" w:usb2="00000012"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4E4" w:rsidRDefault="00CD44E4">
    <w:pPr>
      <w:pStyle w:val="a4"/>
      <w:rPr>
        <w:lang w:val="en-US"/>
      </w:rPr>
    </w:pPr>
    <w:r>
      <w:rPr>
        <w:lang w:val="en-US" w:bidi="ar-SA"/>
      </w:rPr>
      <w:pict>
        <v:shapetype id="_x0000_t202" coordsize="21600,21600" o:spt="202" path="m,l,21600r21600,l21600,xe">
          <v:stroke joinstyle="miter"/>
          <v:path gradientshapeok="t" o:connecttype="rect"/>
        </v:shapetype>
        <v:shape id="_x0000_s204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filled="f" stroked="f">
          <v:textbox style="mso-fit-shape-to-text:t" inset="0,0,0,0">
            <w:txbxContent>
              <w:p w:rsidR="00CD44E4" w:rsidRDefault="00CD44E4">
                <w:pPr>
                  <w:pStyle w:val="a4"/>
                </w:pPr>
                <w:r>
                  <w:rPr>
                    <w:rFonts w:hint="eastAsia"/>
                  </w:rPr>
                  <w:fldChar w:fldCharType="begin"/>
                </w:r>
                <w:r w:rsidR="00293BCB">
                  <w:rPr>
                    <w:rFonts w:hint="eastAsia"/>
                  </w:rPr>
                  <w:instrText xml:space="preserve"> PAGE  \* MERGEFORMAT </w:instrText>
                </w:r>
                <w:r>
                  <w:rPr>
                    <w:rFonts w:hint="eastAsia"/>
                  </w:rPr>
                  <w:fldChar w:fldCharType="separate"/>
                </w:r>
                <w:r w:rsidR="00293BCB">
                  <w:rPr>
                    <w:rFonts w:hint="eastAsia"/>
                  </w:rPr>
                  <w:t>- 8 -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4E4" w:rsidRDefault="00CD44E4">
    <w:pPr>
      <w:pStyle w:val="a4"/>
      <w:rPr>
        <w:lang w:val="en-US"/>
      </w:rPr>
    </w:pPr>
    <w:r>
      <w:rPr>
        <w:lang w:val="en-US" w:bidi="ar-SA"/>
      </w:rPr>
      <w:pict>
        <v:shapetype id="_x0000_t202" coordsize="21600,21600" o:spt="202" path="m,l,21600r21600,l21600,xe">
          <v:stroke joinstyle="miter"/>
          <v:path gradientshapeok="t" o:connecttype="rect"/>
        </v:shapetype>
        <v:shape id="_x0000_s2050"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filled="f" stroked="f">
          <v:textbox style="mso-fit-shape-to-text:t" inset="0,0,0,0">
            <w:txbxContent>
              <w:p w:rsidR="00CD44E4" w:rsidRDefault="00CD44E4">
                <w:pPr>
                  <w:pStyle w:val="a4"/>
                </w:pPr>
                <w:r>
                  <w:rPr>
                    <w:rFonts w:hint="eastAsia"/>
                  </w:rPr>
                  <w:fldChar w:fldCharType="begin"/>
                </w:r>
                <w:r w:rsidR="00293BCB">
                  <w:rPr>
                    <w:rFonts w:hint="eastAsia"/>
                  </w:rPr>
                  <w:instrText xml:space="preserve"> PAGE  \* MERGEFORMAT </w:instrText>
                </w:r>
                <w:r>
                  <w:rPr>
                    <w:rFonts w:hint="eastAsia"/>
                  </w:rPr>
                  <w:fldChar w:fldCharType="separate"/>
                </w:r>
                <w:r w:rsidR="00F53EB7">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BCB" w:rsidRDefault="00293BCB" w:rsidP="00CD44E4">
      <w:r>
        <w:separator/>
      </w:r>
    </w:p>
  </w:footnote>
  <w:footnote w:type="continuationSeparator" w:id="1">
    <w:p w:rsidR="00293BCB" w:rsidRDefault="00293BCB" w:rsidP="00CD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E306B1"/>
    <w:multiLevelType w:val="singleLevel"/>
    <w:tmpl w:val="ADE306B1"/>
    <w:lvl w:ilvl="0">
      <w:start w:val="1"/>
      <w:numFmt w:val="decimal"/>
      <w:lvlText w:val="%1."/>
      <w:lvlJc w:val="left"/>
      <w:pPr>
        <w:ind w:left="425" w:hanging="425"/>
      </w:pPr>
      <w:rPr>
        <w:rFonts w:hint="default"/>
      </w:rPr>
    </w:lvl>
  </w:abstractNum>
  <w:abstractNum w:abstractNumId="1">
    <w:nsid w:val="BA6D765F"/>
    <w:multiLevelType w:val="singleLevel"/>
    <w:tmpl w:val="BA6D765F"/>
    <w:lvl w:ilvl="0">
      <w:start w:val="1"/>
      <w:numFmt w:val="decimal"/>
      <w:lvlText w:val="%1."/>
      <w:lvlJc w:val="left"/>
      <w:pPr>
        <w:ind w:left="425" w:hanging="425"/>
      </w:pPr>
      <w:rPr>
        <w:rFonts w:hint="default"/>
      </w:rPr>
    </w:lvl>
  </w:abstractNum>
  <w:abstractNum w:abstractNumId="2">
    <w:nsid w:val="CA4A0CBF"/>
    <w:multiLevelType w:val="singleLevel"/>
    <w:tmpl w:val="CA4A0CBF"/>
    <w:lvl w:ilvl="0">
      <w:start w:val="1"/>
      <w:numFmt w:val="decimal"/>
      <w:lvlText w:val="%1."/>
      <w:lvlJc w:val="left"/>
      <w:pPr>
        <w:ind w:left="425" w:hanging="425"/>
      </w:pPr>
      <w:rPr>
        <w:rFonts w:hint="default"/>
      </w:rPr>
    </w:lvl>
  </w:abstractNum>
  <w:abstractNum w:abstractNumId="3">
    <w:nsid w:val="F9EBBAB5"/>
    <w:multiLevelType w:val="singleLevel"/>
    <w:tmpl w:val="F9EBBAB5"/>
    <w:lvl w:ilvl="0">
      <w:start w:val="1"/>
      <w:numFmt w:val="decimal"/>
      <w:lvlText w:val="%1."/>
      <w:lvlJc w:val="left"/>
      <w:pPr>
        <w:ind w:left="425" w:hanging="425"/>
      </w:pPr>
      <w:rPr>
        <w:rFonts w:hint="default"/>
      </w:rPr>
    </w:lvl>
  </w:abstractNum>
  <w:abstractNum w:abstractNumId="4">
    <w:nsid w:val="27602A89"/>
    <w:multiLevelType w:val="singleLevel"/>
    <w:tmpl w:val="27602A89"/>
    <w:lvl w:ilvl="0">
      <w:start w:val="1"/>
      <w:numFmt w:val="decimal"/>
      <w:lvlText w:val="%1."/>
      <w:lvlJc w:val="left"/>
      <w:pPr>
        <w:ind w:left="425" w:hanging="425"/>
      </w:pPr>
      <w:rPr>
        <w:rFonts w:hint="default"/>
      </w:rPr>
    </w:lvl>
  </w:abstractNum>
  <w:abstractNum w:abstractNumId="5">
    <w:nsid w:val="2FAACCCA"/>
    <w:multiLevelType w:val="singleLevel"/>
    <w:tmpl w:val="2FAACCCA"/>
    <w:lvl w:ilvl="0">
      <w:start w:val="1"/>
      <w:numFmt w:val="decimal"/>
      <w:lvlText w:val="%1."/>
      <w:lvlJc w:val="left"/>
      <w:pPr>
        <w:ind w:left="425" w:hanging="425"/>
      </w:pPr>
      <w:rPr>
        <w:rFonts w:hint="default"/>
      </w:rPr>
    </w:lvl>
  </w:abstractNum>
  <w:abstractNum w:abstractNumId="6">
    <w:nsid w:val="5019B960"/>
    <w:multiLevelType w:val="singleLevel"/>
    <w:tmpl w:val="5019B960"/>
    <w:lvl w:ilvl="0">
      <w:start w:val="1"/>
      <w:numFmt w:val="decimal"/>
      <w:lvlText w:val="%1."/>
      <w:lvlJc w:val="left"/>
      <w:pPr>
        <w:ind w:left="425" w:hanging="425"/>
      </w:pPr>
      <w:rPr>
        <w:rFonts w:hint="default"/>
      </w:rPr>
    </w:lvl>
  </w:abstractNum>
  <w:abstractNum w:abstractNumId="7">
    <w:nsid w:val="5A2E3E34"/>
    <w:multiLevelType w:val="singleLevel"/>
    <w:tmpl w:val="5A2E3E34"/>
    <w:lvl w:ilvl="0">
      <w:start w:val="1"/>
      <w:numFmt w:val="decimal"/>
      <w:lvlText w:val="%1."/>
      <w:lvlJc w:val="left"/>
      <w:pPr>
        <w:ind w:left="425" w:hanging="425"/>
      </w:pPr>
      <w:rPr>
        <w:rFonts w:hint="default"/>
      </w:r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5486820"/>
    <w:rsid w:val="00293BCB"/>
    <w:rsid w:val="00CD44E4"/>
    <w:rsid w:val="00F53EB7"/>
    <w:rsid w:val="154868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D44E4"/>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D44E4"/>
    <w:rPr>
      <w:sz w:val="30"/>
      <w:szCs w:val="30"/>
    </w:rPr>
  </w:style>
  <w:style w:type="paragraph" w:styleId="a4">
    <w:name w:val="footer"/>
    <w:basedOn w:val="a"/>
    <w:qFormat/>
    <w:rsid w:val="00CD44E4"/>
    <w:pPr>
      <w:tabs>
        <w:tab w:val="center" w:pos="4153"/>
        <w:tab w:val="right" w:pos="8306"/>
      </w:tabs>
      <w:snapToGrid w:val="0"/>
    </w:pPr>
    <w:rPr>
      <w:sz w:val="18"/>
    </w:rPr>
  </w:style>
  <w:style w:type="character" w:styleId="a5">
    <w:name w:val="Hyperlink"/>
    <w:basedOn w:val="a0"/>
    <w:qFormat/>
    <w:rsid w:val="00CD44E4"/>
    <w:rPr>
      <w:color w:val="0000FF"/>
      <w:u w:val="single"/>
    </w:rPr>
  </w:style>
  <w:style w:type="paragraph" w:styleId="a6">
    <w:name w:val="header"/>
    <w:basedOn w:val="a"/>
    <w:link w:val="Char"/>
    <w:rsid w:val="00F53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53EB7"/>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shus.shec.edu.cn"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us.shec.edu.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nghaius.fanya.chaoxing.com/port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hanghaius.fanya.chaoxing.com/portal"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447</Words>
  <Characters>2550</Characters>
  <Application>Microsoft Office Word</Application>
  <DocSecurity>0</DocSecurity>
  <Lines>21</Lines>
  <Paragraphs>5</Paragraphs>
  <ScaleCrop>false</ScaleCrop>
  <Company>Microsoft</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探路中国梦</dc:creator>
  <cp:lastModifiedBy>Microsoft</cp:lastModifiedBy>
  <cp:revision>2</cp:revision>
  <dcterms:created xsi:type="dcterms:W3CDTF">2022-01-21T02:07:00Z</dcterms:created>
  <dcterms:modified xsi:type="dcterms:W3CDTF">2022-01-21T02:07:00Z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DCC156E5330A4B66A8FC6153F9C6A20C</vt:lpwstr>
  </property>
</Properties>
</file>